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95B264" w14:textId="1E8E0CB5" w:rsidR="004770F0" w:rsidRPr="001C1A03" w:rsidRDefault="004770F0" w:rsidP="004770F0">
      <w:pPr>
        <w:pStyle w:val="Header"/>
        <w:tabs>
          <w:tab w:val="right" w:pos="9639"/>
        </w:tabs>
        <w:rPr>
          <w:i/>
          <w:iCs/>
          <w:noProof w:val="0"/>
          <w:sz w:val="24"/>
          <w:szCs w:val="24"/>
          <w:lang w:val="en-US"/>
        </w:rPr>
      </w:pPr>
      <w:r w:rsidRPr="001C1A03">
        <w:rPr>
          <w:noProof w:val="0"/>
          <w:sz w:val="24"/>
          <w:szCs w:val="24"/>
          <w:lang w:val="en-US"/>
        </w:rPr>
        <w:t>3GPP TSG-RAN WG2 Meeting #</w:t>
      </w:r>
      <w:r w:rsidR="00E56EDD" w:rsidRPr="001C1A03">
        <w:rPr>
          <w:noProof w:val="0"/>
          <w:sz w:val="24"/>
          <w:szCs w:val="24"/>
          <w:lang w:val="en-US"/>
        </w:rPr>
        <w:t>11</w:t>
      </w:r>
      <w:r w:rsidR="00514425">
        <w:rPr>
          <w:noProof w:val="0"/>
          <w:sz w:val="24"/>
          <w:szCs w:val="24"/>
          <w:lang w:val="en-US"/>
        </w:rPr>
        <w:t>3</w:t>
      </w:r>
      <w:r w:rsidR="00DD7DD2">
        <w:rPr>
          <w:noProof w:val="0"/>
          <w:sz w:val="24"/>
          <w:szCs w:val="24"/>
          <w:lang w:val="en-US"/>
        </w:rPr>
        <w:t>-</w:t>
      </w:r>
      <w:r w:rsidR="00D42B24" w:rsidRPr="001C1A03">
        <w:rPr>
          <w:noProof w:val="0"/>
          <w:sz w:val="24"/>
          <w:szCs w:val="24"/>
          <w:lang w:val="en-US"/>
        </w:rPr>
        <w:t>e</w:t>
      </w:r>
      <w:r w:rsidRPr="001C1A03">
        <w:rPr>
          <w:bCs/>
          <w:noProof w:val="0"/>
          <w:sz w:val="24"/>
          <w:szCs w:val="24"/>
          <w:lang w:val="en-US"/>
        </w:rPr>
        <w:tab/>
      </w:r>
      <w:r w:rsidR="007D2D6E" w:rsidRPr="007D2D6E">
        <w:rPr>
          <w:bCs/>
          <w:noProof w:val="0"/>
          <w:sz w:val="24"/>
          <w:szCs w:val="24"/>
          <w:lang w:val="en-US"/>
        </w:rPr>
        <w:t>R2-2100856</w:t>
      </w:r>
    </w:p>
    <w:p w14:paraId="15E990BB" w14:textId="3C97DE71" w:rsidR="004770F0" w:rsidRPr="00737122" w:rsidRDefault="00143492" w:rsidP="004770F0">
      <w:pPr>
        <w:pStyle w:val="Header"/>
        <w:tabs>
          <w:tab w:val="right" w:pos="9639"/>
        </w:tabs>
        <w:rPr>
          <w:noProof w:val="0"/>
          <w:sz w:val="24"/>
          <w:szCs w:val="24"/>
          <w:lang w:val="da-DK"/>
        </w:rPr>
      </w:pPr>
      <w:r>
        <w:rPr>
          <w:bCs/>
          <w:sz w:val="24"/>
        </w:rPr>
        <w:t>e-Meeting</w:t>
      </w:r>
      <w:r w:rsidR="00E449B4" w:rsidRPr="00A84FFA">
        <w:rPr>
          <w:rFonts w:eastAsia="SimSun"/>
          <w:sz w:val="24"/>
          <w:szCs w:val="24"/>
          <w:lang w:eastAsia="zh-CN"/>
        </w:rPr>
        <w:t xml:space="preserve">, </w:t>
      </w:r>
      <w:r w:rsidR="002E507B">
        <w:rPr>
          <w:rFonts w:eastAsia="SimSun"/>
          <w:sz w:val="24"/>
          <w:szCs w:val="24"/>
          <w:lang w:eastAsia="zh-CN"/>
        </w:rPr>
        <w:t>2</w:t>
      </w:r>
      <w:r w:rsidR="008717C3">
        <w:rPr>
          <w:rFonts w:eastAsia="SimSun"/>
          <w:sz w:val="24"/>
          <w:szCs w:val="24"/>
          <w:lang w:eastAsia="zh-CN"/>
        </w:rPr>
        <w:t>5 Jan</w:t>
      </w:r>
      <w:r w:rsidR="00A84FFA">
        <w:rPr>
          <w:rFonts w:eastAsia="SimSun"/>
          <w:sz w:val="24"/>
          <w:szCs w:val="24"/>
          <w:lang w:eastAsia="zh-CN"/>
        </w:rPr>
        <w:t xml:space="preserve"> </w:t>
      </w:r>
      <w:r w:rsidR="002E507B">
        <w:rPr>
          <w:rFonts w:eastAsia="SimSun"/>
          <w:sz w:val="24"/>
          <w:szCs w:val="24"/>
          <w:lang w:eastAsia="zh-CN"/>
        </w:rPr>
        <w:t xml:space="preserve">- </w:t>
      </w:r>
      <w:r w:rsidR="008717C3">
        <w:rPr>
          <w:rFonts w:eastAsia="SimSun"/>
          <w:sz w:val="24"/>
          <w:szCs w:val="24"/>
          <w:lang w:eastAsia="zh-CN"/>
        </w:rPr>
        <w:t>05</w:t>
      </w:r>
      <w:r w:rsidR="00A84FFA">
        <w:rPr>
          <w:rFonts w:eastAsia="SimSun"/>
          <w:sz w:val="24"/>
          <w:szCs w:val="24"/>
          <w:lang w:eastAsia="zh-CN"/>
        </w:rPr>
        <w:t xml:space="preserve"> </w:t>
      </w:r>
      <w:r w:rsidR="008717C3">
        <w:rPr>
          <w:rFonts w:eastAsia="SimSun"/>
          <w:sz w:val="24"/>
          <w:szCs w:val="24"/>
          <w:lang w:eastAsia="zh-CN"/>
        </w:rPr>
        <w:t>Feb</w:t>
      </w:r>
      <w:r w:rsidR="00A84FFA">
        <w:rPr>
          <w:rFonts w:eastAsia="SimSun"/>
          <w:sz w:val="24"/>
          <w:szCs w:val="24"/>
          <w:lang w:eastAsia="zh-CN"/>
        </w:rPr>
        <w:t xml:space="preserve"> 202</w:t>
      </w:r>
      <w:r w:rsidR="008717C3">
        <w:rPr>
          <w:rFonts w:eastAsia="SimSun"/>
          <w:sz w:val="24"/>
          <w:szCs w:val="24"/>
          <w:lang w:eastAsia="zh-CN"/>
        </w:rPr>
        <w:t>1</w:t>
      </w:r>
      <w:r w:rsidR="004770F0" w:rsidRPr="00737122">
        <w:rPr>
          <w:rFonts w:eastAsia="SimSun"/>
          <w:noProof w:val="0"/>
          <w:sz w:val="24"/>
          <w:szCs w:val="24"/>
          <w:lang w:val="da-DK" w:eastAsia="zh-CN"/>
        </w:rPr>
        <w:tab/>
      </w:r>
    </w:p>
    <w:p w14:paraId="3C6206B6" w14:textId="77777777" w:rsidR="004770F0" w:rsidRPr="00737122" w:rsidRDefault="004770F0" w:rsidP="004770F0">
      <w:pPr>
        <w:pStyle w:val="Header"/>
        <w:rPr>
          <w:bCs/>
          <w:noProof w:val="0"/>
          <w:sz w:val="24"/>
          <w:lang w:val="da-DK"/>
        </w:rPr>
      </w:pPr>
    </w:p>
    <w:p w14:paraId="17A8577A" w14:textId="77777777" w:rsidR="004770F0" w:rsidRPr="00737122" w:rsidRDefault="004770F0" w:rsidP="004770F0">
      <w:pPr>
        <w:pStyle w:val="Header"/>
        <w:rPr>
          <w:bCs/>
          <w:noProof w:val="0"/>
          <w:sz w:val="24"/>
          <w:lang w:val="da-DK"/>
        </w:rPr>
      </w:pPr>
    </w:p>
    <w:p w14:paraId="30309141" w14:textId="5F3DD846"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514425">
        <w:rPr>
          <w:rFonts w:cs="Arial"/>
          <w:b/>
          <w:bCs/>
          <w:sz w:val="24"/>
          <w:lang w:val="da-DK"/>
        </w:rPr>
        <w:t>8</w:t>
      </w:r>
      <w:r w:rsidR="007048B7" w:rsidRPr="00DB213D">
        <w:rPr>
          <w:rFonts w:cs="Arial"/>
          <w:b/>
          <w:bCs/>
          <w:sz w:val="24"/>
          <w:lang w:val="da-DK"/>
        </w:rPr>
        <w:t>.</w:t>
      </w:r>
      <w:r w:rsidR="00DB213D" w:rsidRPr="00DB213D">
        <w:rPr>
          <w:rFonts w:cs="Arial"/>
          <w:b/>
          <w:bCs/>
          <w:sz w:val="24"/>
          <w:lang w:val="da-DK"/>
        </w:rPr>
        <w:t>5.</w:t>
      </w:r>
      <w:r w:rsidR="0015193D">
        <w:rPr>
          <w:rFonts w:cs="Arial"/>
          <w:b/>
          <w:bCs/>
          <w:sz w:val="24"/>
          <w:lang w:val="da-DK"/>
        </w:rPr>
        <w:t>4</w:t>
      </w:r>
    </w:p>
    <w:p w14:paraId="52412B5A" w14:textId="0FA545AB" w:rsidR="004770F0" w:rsidRPr="00CB5EE9" w:rsidRDefault="004770F0" w:rsidP="004770F0">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5C046F62" w:rsidR="004770F0" w:rsidRPr="00CB5EE9" w:rsidRDefault="004770F0" w:rsidP="004770F0">
      <w:pPr>
        <w:ind w:left="1985" w:hanging="1985"/>
        <w:rPr>
          <w:rFonts w:ascii="Arial" w:hAnsi="Arial" w:cs="Arial"/>
          <w:b/>
          <w:bCs/>
          <w:sz w:val="24"/>
          <w:szCs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2959C1">
        <w:rPr>
          <w:rFonts w:ascii="Arial" w:hAnsi="Arial" w:cs="Arial"/>
          <w:b/>
          <w:bCs/>
          <w:sz w:val="24"/>
          <w:lang w:val="en-US"/>
        </w:rPr>
        <w:t xml:space="preserve">Scheduling </w:t>
      </w:r>
      <w:r w:rsidR="002959C1" w:rsidRPr="002959C1">
        <w:rPr>
          <w:rFonts w:ascii="Arial" w:hAnsi="Arial" w:cs="Arial"/>
          <w:b/>
          <w:bCs/>
          <w:sz w:val="24"/>
          <w:lang w:val="en-US"/>
        </w:rPr>
        <w:t xml:space="preserve">Assistance </w:t>
      </w:r>
      <w:r w:rsidR="00CA27DA">
        <w:rPr>
          <w:rFonts w:ascii="Arial" w:hAnsi="Arial" w:cs="Arial"/>
          <w:b/>
          <w:bCs/>
          <w:sz w:val="24"/>
          <w:lang w:val="en-US"/>
        </w:rPr>
        <w:t xml:space="preserve">Information </w:t>
      </w:r>
      <w:r w:rsidR="002959C1" w:rsidRPr="002959C1">
        <w:rPr>
          <w:rFonts w:ascii="Arial" w:hAnsi="Arial" w:cs="Arial"/>
          <w:b/>
          <w:bCs/>
          <w:sz w:val="24"/>
          <w:lang w:val="en-US"/>
        </w:rPr>
        <w:t>for support of new QoS</w:t>
      </w:r>
      <w:r w:rsidR="00564A72">
        <w:rPr>
          <w:rFonts w:ascii="Arial" w:hAnsi="Arial" w:cs="Arial"/>
          <w:b/>
          <w:bCs/>
          <w:sz w:val="24"/>
          <w:lang w:val="en-US"/>
        </w:rPr>
        <w:t xml:space="preserve"> </w:t>
      </w:r>
    </w:p>
    <w:p w14:paraId="79AD3DF0" w14:textId="3C7278DD" w:rsidR="004770F0" w:rsidRDefault="004770F0" w:rsidP="004770F0">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 </w:t>
      </w:r>
      <w:r w:rsidR="006B6E53">
        <w:rPr>
          <w:rFonts w:ascii="Arial" w:hAnsi="Arial" w:cs="Arial"/>
          <w:b/>
          <w:bCs/>
          <w:sz w:val="24"/>
          <w:szCs w:val="24"/>
          <w:lang w:val="en-US"/>
        </w:rPr>
        <w:t>Decision</w:t>
      </w:r>
    </w:p>
    <w:p w14:paraId="2351F04D" w14:textId="77777777" w:rsidR="00B963EC" w:rsidRPr="00CB5EE9" w:rsidRDefault="00B963EC" w:rsidP="022CF823">
      <w:pPr>
        <w:tabs>
          <w:tab w:val="left" w:pos="1985"/>
        </w:tabs>
        <w:rPr>
          <w:rFonts w:ascii="Arial" w:hAnsi="Arial" w:cs="Arial"/>
          <w:b/>
          <w:bCs/>
          <w:sz w:val="24"/>
          <w:szCs w:val="24"/>
          <w:lang w:val="en-US"/>
        </w:rPr>
      </w:pPr>
    </w:p>
    <w:p w14:paraId="66CBC008" w14:textId="5706A8A6" w:rsidR="0085203E" w:rsidRPr="0085203E" w:rsidRDefault="0056573F" w:rsidP="0085203E">
      <w:pPr>
        <w:pStyle w:val="Heading1"/>
        <w:rPr>
          <w:lang w:val="en-US"/>
        </w:rPr>
      </w:pPr>
      <w:r w:rsidRPr="00CB5EE9">
        <w:rPr>
          <w:lang w:val="en-US"/>
        </w:rPr>
        <w:t>Introduction</w:t>
      </w:r>
    </w:p>
    <w:p w14:paraId="5595E3E9" w14:textId="45F1F517" w:rsidR="000749B7" w:rsidRPr="004A64E5" w:rsidRDefault="000749B7" w:rsidP="004A64E5">
      <w:r w:rsidRPr="004A64E5">
        <w:t xml:space="preserve">The WID of enhanced </w:t>
      </w:r>
      <w:proofErr w:type="spellStart"/>
      <w:r w:rsidRPr="004A64E5">
        <w:t>IIoT</w:t>
      </w:r>
      <w:proofErr w:type="spellEnd"/>
      <w:r w:rsidRPr="004A64E5">
        <w:t xml:space="preserve"> and URLLC in Rel-17 [5] includes the following objective with regards to new QoS parameters: </w:t>
      </w:r>
    </w:p>
    <w:p w14:paraId="11A0904E" w14:textId="28321380" w:rsidR="000749B7" w:rsidRPr="004A64E5" w:rsidRDefault="00047991" w:rsidP="004A64E5">
      <w:r w:rsidRPr="004A64E5">
        <w:rPr>
          <w:noProof/>
        </w:rPr>
        <mc:AlternateContent>
          <mc:Choice Requires="wps">
            <w:drawing>
              <wp:anchor distT="0" distB="0" distL="114300" distR="114300" simplePos="0" relativeHeight="251661312" behindDoc="0" locked="0" layoutInCell="1" allowOverlap="1" wp14:anchorId="30F034DD" wp14:editId="0A28C38D">
                <wp:simplePos x="0" y="0"/>
                <wp:positionH relativeFrom="column">
                  <wp:posOffset>0</wp:posOffset>
                </wp:positionH>
                <wp:positionV relativeFrom="paragraph">
                  <wp:posOffset>0</wp:posOffset>
                </wp:positionV>
                <wp:extent cx="1828800" cy="18288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975FC40" w14:textId="77777777" w:rsidR="00047991" w:rsidRPr="002168A3" w:rsidRDefault="00047991" w:rsidP="002168A3">
                            <w:pPr>
                              <w:rPr>
                                <w:iCs/>
                              </w:rPr>
                            </w:pPr>
                            <w:r w:rsidRPr="00047991">
                              <w:rPr>
                                <w:iCs/>
                              </w:rPr>
                              <w:t>5.</w:t>
                            </w:r>
                            <w:r w:rsidRPr="00047991">
                              <w:rPr>
                                <w:iCs/>
                              </w:rPr>
                              <w:tab/>
                              <w:t xml:space="preserve">RAN enhancements based on new QoS related parameters if any, </w:t>
                            </w:r>
                            <w:proofErr w:type="gramStart"/>
                            <w:r w:rsidRPr="00047991">
                              <w:rPr>
                                <w:iCs/>
                              </w:rPr>
                              <w:t>e.g.</w:t>
                            </w:r>
                            <w:proofErr w:type="gramEnd"/>
                            <w:r w:rsidRPr="00047991">
                              <w:rPr>
                                <w:iCs/>
                              </w:rPr>
                              <w:t xml:space="preserve"> survival time, burst spread, decided in SA2. [RAN2, RAN3]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0F034DD" id="_x0000_t202" coordsize="21600,21600" o:spt="202" path="m,l,21600r21600,l21600,xe">
                <v:stroke joinstyle="miter"/>
                <v:path gradientshapeok="t" o:connecttype="rect"/>
              </v:shapetype>
              <v:shape id="Text Box 5" o:spid="_x0000_s1026"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" filled="f" strokeweight=".5pt">
                <v:fill o:detectmouseclick="t"/>
                <v:textbox style="mso-fit-shape-to-text:t">
                  <w:txbxContent>
                    <w:p w14:paraId="4975FC40" w14:textId="77777777" w:rsidR="00047991" w:rsidRPr="002168A3" w:rsidRDefault="00047991" w:rsidP="002168A3">
                      <w:pPr>
                        <w:rPr>
                          <w:iCs/>
                        </w:rPr>
                      </w:pPr>
                      <w:r w:rsidRPr="00047991">
                        <w:rPr>
                          <w:iCs/>
                        </w:rPr>
                        <w:t>5.</w:t>
                      </w:r>
                      <w:r w:rsidRPr="00047991">
                        <w:rPr>
                          <w:iCs/>
                        </w:rPr>
                        <w:tab/>
                        <w:t xml:space="preserve">RAN enhancements based on new QoS related parameters if any, </w:t>
                      </w:r>
                      <w:proofErr w:type="gramStart"/>
                      <w:r w:rsidRPr="00047991">
                        <w:rPr>
                          <w:iCs/>
                        </w:rPr>
                        <w:t>e.g.</w:t>
                      </w:r>
                      <w:proofErr w:type="gramEnd"/>
                      <w:r w:rsidRPr="00047991">
                        <w:rPr>
                          <w:iCs/>
                        </w:rPr>
                        <w:t xml:space="preserve"> survival time, burst spread, decided in SA2. [RAN2, RAN3]</w:t>
                      </w:r>
                    </w:p>
                  </w:txbxContent>
                </v:textbox>
                <w10:wrap type="square"/>
              </v:shape>
            </w:pict>
          </mc:Fallback>
        </mc:AlternateContent>
      </w:r>
    </w:p>
    <w:p w14:paraId="73ACF9E4" w14:textId="567F771B" w:rsidR="00047991" w:rsidRPr="004A64E5" w:rsidRDefault="004B080D" w:rsidP="004A64E5">
      <w:r w:rsidRPr="004A64E5">
        <w:t>C</w:t>
      </w:r>
      <w:r w:rsidR="00AA00D6" w:rsidRPr="004A64E5">
        <w:t xml:space="preserve">ompanies started </w:t>
      </w:r>
      <w:r w:rsidRPr="004A64E5">
        <w:t xml:space="preserve">in the last RAN2 meeting </w:t>
      </w:r>
      <w:r w:rsidR="000749B7" w:rsidRPr="004A64E5">
        <w:t xml:space="preserve">to examine how RAN could be enhanced to support </w:t>
      </w:r>
      <w:r w:rsidRPr="004A64E5">
        <w:t xml:space="preserve">the </w:t>
      </w:r>
      <w:r w:rsidR="000749B7" w:rsidRPr="004A64E5">
        <w:t>new QoS requirements</w:t>
      </w:r>
      <w:r w:rsidR="00AA00D6" w:rsidRPr="004A64E5">
        <w:t xml:space="preserve">. </w:t>
      </w:r>
      <w:r w:rsidR="000749B7" w:rsidRPr="004A64E5">
        <w:t xml:space="preserve">SA2 and RAN2 are currently </w:t>
      </w:r>
      <w:r w:rsidR="00AA7BFD" w:rsidRPr="004A64E5">
        <w:t xml:space="preserve">evaluating </w:t>
      </w:r>
      <w:r w:rsidR="000749B7" w:rsidRPr="004A64E5">
        <w:t xml:space="preserve">the type of information contained in and the handling of TSCAI (TSC assistance information). </w:t>
      </w:r>
      <w:r w:rsidR="00AA7BFD" w:rsidRPr="004A64E5">
        <w:t>SA2 also discussed whether receiving Survival time over NGAP is sufficient assistance information for NG-RAN to address the performance targets laid out by SA1 in Table 5.2-1 in TS 22.104</w:t>
      </w:r>
      <w:r w:rsidRPr="004A64E5">
        <w:t xml:space="preserve"> [6]</w:t>
      </w:r>
      <w:r w:rsidR="004A64E5" w:rsidRPr="004A64E5">
        <w:t xml:space="preserve"> and RAN2 indicated a </w:t>
      </w:r>
      <w:r w:rsidR="004A64E5">
        <w:t xml:space="preserve">first </w:t>
      </w:r>
      <w:r w:rsidR="004A64E5" w:rsidRPr="004A64E5">
        <w:t xml:space="preserve">response </w:t>
      </w:r>
      <w:r w:rsidR="004A64E5">
        <w:t xml:space="preserve">in </w:t>
      </w:r>
      <w:r w:rsidR="00F54988" w:rsidRPr="004A64E5">
        <w:t>R2-2010838</w:t>
      </w:r>
      <w:r w:rsidR="00F54988">
        <w:t xml:space="preserve"> </w:t>
      </w:r>
      <w:r w:rsidR="004A64E5">
        <w:t xml:space="preserve">[4].  </w:t>
      </w:r>
    </w:p>
    <w:p w14:paraId="0E0BF539" w14:textId="3A343BFE" w:rsidR="00047991" w:rsidRPr="004A64E5" w:rsidRDefault="00047991" w:rsidP="004A64E5">
      <w:r w:rsidRPr="004A64E5">
        <w:rPr>
          <w:noProof/>
        </w:rPr>
        <mc:AlternateContent>
          <mc:Choice Requires="wps">
            <w:drawing>
              <wp:anchor distT="0" distB="0" distL="114300" distR="114300" simplePos="0" relativeHeight="251659264" behindDoc="0" locked="0" layoutInCell="1" allowOverlap="1" wp14:anchorId="00EE4124" wp14:editId="4F45A897">
                <wp:simplePos x="0" y="0"/>
                <wp:positionH relativeFrom="column">
                  <wp:posOffset>0</wp:posOffset>
                </wp:positionH>
                <wp:positionV relativeFrom="paragraph">
                  <wp:posOffset>0</wp:posOffset>
                </wp:positionV>
                <wp:extent cx="1828800" cy="1828800"/>
                <wp:effectExtent l="0" t="0" r="0" b="0"/>
                <wp:wrapSquare wrapText="bothSides"/>
                <wp:docPr id="4" name="Text Box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8C4250C" w14:textId="77777777" w:rsidR="00047991" w:rsidRPr="00047991" w:rsidRDefault="00047991" w:rsidP="00047991">
                            <w:pPr>
                              <w:rPr>
                                <w:iCs/>
                              </w:rPr>
                            </w:pPr>
                            <w:r w:rsidRPr="00047991">
                              <w:rPr>
                                <w:iCs/>
                              </w:rPr>
                              <w:t>With respect to the questions posed by SA2, the RAN2 position is as follows:</w:t>
                            </w:r>
                          </w:p>
                          <w:p w14:paraId="77CE237C" w14:textId="77777777" w:rsidR="00047991" w:rsidRPr="008053A0" w:rsidRDefault="00047991" w:rsidP="008053A0">
                            <w:pPr>
                              <w:rPr>
                                <w:iCs/>
                              </w:rPr>
                            </w:pPr>
                            <w:r w:rsidRPr="00047991">
                              <w:rPr>
                                <w:iCs/>
                              </w:rPr>
                              <w:t>-</w:t>
                            </w:r>
                            <w:r w:rsidRPr="00047991">
                              <w:rPr>
                                <w:iCs/>
                              </w:rPr>
                              <w:tab/>
                              <w:t xml:space="preserve">On the issue of whether receiving survival time is sufficient for NG-RAN to address the performance targets (same Survival Time but different communication service availability for different services) laid out by SA1 in Table 5.2-1 in TS 22.104, RAN2 acknowledges this question but is not able to provide a reply at this stage, as more discussion and analysis is needed on this issue within RAN2. We will aim to update you as soon as a common understanding of the issue is reached.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0EE4124" id="Text Box 4" o:spid="_x0000_s1027"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" filled="f" strokeweight=".5pt">
                <v:fill o:detectmouseclick="t"/>
                <v:textbox style="mso-fit-shape-to-text:t">
                  <w:txbxContent>
                    <w:p w14:paraId="58C4250C" w14:textId="77777777" w:rsidR="00047991" w:rsidRPr="00047991" w:rsidRDefault="00047991" w:rsidP="00047991">
                      <w:pPr>
                        <w:rPr>
                          <w:iCs/>
                        </w:rPr>
                      </w:pPr>
                      <w:r w:rsidRPr="00047991">
                        <w:rPr>
                          <w:iCs/>
                        </w:rPr>
                        <w:t>With respect to the questions posed by SA2, the RAN2 position is as follows:</w:t>
                      </w:r>
                    </w:p>
                    <w:p w14:paraId="77CE237C" w14:textId="77777777" w:rsidR="00047991" w:rsidRPr="008053A0" w:rsidRDefault="00047991" w:rsidP="008053A0">
                      <w:pPr>
                        <w:rPr>
                          <w:iCs/>
                        </w:rPr>
                      </w:pPr>
                      <w:r w:rsidRPr="00047991">
                        <w:rPr>
                          <w:iCs/>
                        </w:rPr>
                        <w:t>-</w:t>
                      </w:r>
                      <w:r w:rsidRPr="00047991">
                        <w:rPr>
                          <w:iCs/>
                        </w:rPr>
                        <w:tab/>
                        <w:t xml:space="preserve">On the issue of whether receiving survival time is sufficient for NG-RAN to address the performance targets (same Survival Time but different communication service availability for different services) laid out by SA1 in Table 5.2-1 in TS 22.104, RAN2 acknowledges this question but is not able to provide a reply at this stage, as more discussion and analysis is needed on this issue within RAN2. We will aim to update you as soon as a common understanding of the issue is reached.  </w:t>
                      </w:r>
                    </w:p>
                  </w:txbxContent>
                </v:textbox>
                <w10:wrap type="square"/>
              </v:shape>
            </w:pict>
          </mc:Fallback>
        </mc:AlternateContent>
      </w:r>
    </w:p>
    <w:p w14:paraId="31EF3764" w14:textId="47D50ECA" w:rsidR="000077A1" w:rsidRPr="004A64E5" w:rsidRDefault="001F28D6" w:rsidP="004A64E5">
      <w:r w:rsidRPr="004A64E5">
        <w:t xml:space="preserve">This contribution </w:t>
      </w:r>
      <w:r w:rsidR="00F54988">
        <w:t xml:space="preserve">analyses </w:t>
      </w:r>
      <w:r w:rsidR="004A64E5" w:rsidRPr="004A64E5">
        <w:t xml:space="preserve">the </w:t>
      </w:r>
      <w:r w:rsidR="00AA7BFD" w:rsidRPr="004A64E5">
        <w:t xml:space="preserve">current framework for TSC assistance information </w:t>
      </w:r>
      <w:r w:rsidRPr="004A64E5">
        <w:t>and concludes to propos</w:t>
      </w:r>
      <w:r w:rsidR="00AA7BFD" w:rsidRPr="004A64E5">
        <w:t xml:space="preserve">e </w:t>
      </w:r>
      <w:r w:rsidR="000077A1" w:rsidRPr="004A64E5">
        <w:t xml:space="preserve">a number of </w:t>
      </w:r>
      <w:r w:rsidR="00F54988">
        <w:t xml:space="preserve">RAN </w:t>
      </w:r>
      <w:r w:rsidR="00AA7BFD" w:rsidRPr="004A64E5">
        <w:t>enhancements</w:t>
      </w:r>
      <w:r w:rsidR="000077A1" w:rsidRPr="004A64E5">
        <w:t xml:space="preserve">. </w:t>
      </w:r>
    </w:p>
    <w:p w14:paraId="683934FB" w14:textId="77777777" w:rsidR="001F28D6" w:rsidRPr="00AB7FBE" w:rsidRDefault="001F28D6" w:rsidP="00AB7FBE">
      <w:pPr>
        <w:rPr>
          <w:iCs/>
        </w:rPr>
      </w:pPr>
    </w:p>
    <w:p w14:paraId="14A945DF" w14:textId="453A6C34" w:rsidR="0085203E" w:rsidRPr="0085203E" w:rsidRDefault="0085203E" w:rsidP="0085203E">
      <w:pPr>
        <w:pStyle w:val="Heading1"/>
        <w:rPr>
          <w:lang w:val="en-US"/>
        </w:rPr>
      </w:pPr>
      <w:r>
        <w:rPr>
          <w:lang w:val="en-US"/>
        </w:rPr>
        <w:t>Background</w:t>
      </w:r>
    </w:p>
    <w:p w14:paraId="616FA241" w14:textId="3A988982" w:rsidR="00052EE0" w:rsidRPr="00052EE0" w:rsidRDefault="00052EE0" w:rsidP="00052EE0">
      <w:pPr>
        <w:overflowPunct w:val="0"/>
        <w:autoSpaceDE w:val="0"/>
        <w:autoSpaceDN w:val="0"/>
        <w:adjustRightInd w:val="0"/>
        <w:jc w:val="both"/>
        <w:textAlignment w:val="baseline"/>
        <w:rPr>
          <w:lang w:val="en-US"/>
        </w:rPr>
      </w:pPr>
      <w:r w:rsidRPr="00052EE0">
        <w:rPr>
          <w:lang w:val="en-US"/>
        </w:rPr>
        <w:t xml:space="preserve">The 5G System </w:t>
      </w:r>
      <w:r w:rsidR="000853FD">
        <w:rPr>
          <w:lang w:val="en-US"/>
        </w:rPr>
        <w:t xml:space="preserve">integrates with an </w:t>
      </w:r>
      <w:r w:rsidRPr="00052EE0">
        <w:rPr>
          <w:lang w:val="en-US"/>
        </w:rPr>
        <w:t xml:space="preserve">external </w:t>
      </w:r>
      <w:r w:rsidR="000853FD">
        <w:rPr>
          <w:lang w:val="en-US"/>
        </w:rPr>
        <w:t xml:space="preserve">TSN </w:t>
      </w:r>
      <w:r w:rsidRPr="00052EE0">
        <w:rPr>
          <w:lang w:val="en-US"/>
        </w:rPr>
        <w:t xml:space="preserve">network as a </w:t>
      </w:r>
      <w:r w:rsidR="00317F88">
        <w:rPr>
          <w:lang w:val="en-US"/>
        </w:rPr>
        <w:t xml:space="preserve">“logical” </w:t>
      </w:r>
      <w:r w:rsidRPr="00052EE0">
        <w:rPr>
          <w:lang w:val="en-US"/>
        </w:rPr>
        <w:t xml:space="preserve">TSN bridge. </w:t>
      </w:r>
      <w:r w:rsidR="00317F88">
        <w:rPr>
          <w:lang w:val="en-US"/>
        </w:rPr>
        <w:t xml:space="preserve">The logical </w:t>
      </w:r>
      <w:r w:rsidRPr="00052EE0">
        <w:rPr>
          <w:lang w:val="en-US"/>
        </w:rPr>
        <w:t xml:space="preserve">TSN bridge includes </w:t>
      </w:r>
      <w:r w:rsidR="000853FD">
        <w:rPr>
          <w:lang w:val="en-US"/>
        </w:rPr>
        <w:t xml:space="preserve">a </w:t>
      </w:r>
      <w:r w:rsidRPr="00052EE0">
        <w:rPr>
          <w:lang w:val="en-US"/>
        </w:rPr>
        <w:t xml:space="preserve">TSN </w:t>
      </w:r>
      <w:r w:rsidR="000853FD">
        <w:rPr>
          <w:lang w:val="en-US"/>
        </w:rPr>
        <w:t>t</w:t>
      </w:r>
      <w:r w:rsidRPr="00052EE0">
        <w:rPr>
          <w:lang w:val="en-US"/>
        </w:rPr>
        <w:t xml:space="preserve">ranslator functionality for interoperation between </w:t>
      </w:r>
      <w:r w:rsidR="000853FD">
        <w:rPr>
          <w:lang w:val="en-US"/>
        </w:rPr>
        <w:t xml:space="preserve">the external </w:t>
      </w:r>
      <w:r w:rsidRPr="00052EE0">
        <w:rPr>
          <w:lang w:val="en-US"/>
        </w:rPr>
        <w:t xml:space="preserve">TSN System and </w:t>
      </w:r>
      <w:r w:rsidR="000853FD">
        <w:rPr>
          <w:lang w:val="en-US"/>
        </w:rPr>
        <w:t xml:space="preserve">the </w:t>
      </w:r>
      <w:r w:rsidRPr="00052EE0">
        <w:rPr>
          <w:lang w:val="en-US"/>
        </w:rPr>
        <w:t>5G System</w:t>
      </w:r>
      <w:r w:rsidR="000853FD">
        <w:rPr>
          <w:lang w:val="en-US"/>
        </w:rPr>
        <w:t xml:space="preserve">, </w:t>
      </w:r>
      <w:r w:rsidRPr="00052EE0">
        <w:rPr>
          <w:lang w:val="en-US"/>
        </w:rPr>
        <w:t xml:space="preserve">both for user plane and control plane. </w:t>
      </w:r>
      <w:r w:rsidR="00317F88">
        <w:rPr>
          <w:lang w:val="en-US"/>
        </w:rPr>
        <w:t xml:space="preserve">The </w:t>
      </w:r>
      <w:r w:rsidR="00317F88" w:rsidRPr="00A7152A">
        <w:rPr>
          <w:lang w:val="en-US"/>
        </w:rPr>
        <w:t>5G system architecture for TSN</w:t>
      </w:r>
      <w:r w:rsidR="00317F88">
        <w:rPr>
          <w:lang w:val="en-US"/>
        </w:rPr>
        <w:t xml:space="preserve"> is described in TS 23.501 [1].</w:t>
      </w:r>
    </w:p>
    <w:p w14:paraId="22A8B792" w14:textId="6F610D85" w:rsidR="00052EE0" w:rsidRDefault="00317F88" w:rsidP="00052EE0">
      <w:pPr>
        <w:overflowPunct w:val="0"/>
        <w:autoSpaceDE w:val="0"/>
        <w:autoSpaceDN w:val="0"/>
        <w:adjustRightInd w:val="0"/>
        <w:jc w:val="both"/>
        <w:textAlignment w:val="baseline"/>
        <w:rPr>
          <w:lang w:val="en-US"/>
        </w:rPr>
      </w:pPr>
      <w:r>
        <w:rPr>
          <w:lang w:val="en-US"/>
        </w:rPr>
        <w:t xml:space="preserve">From a UE point of view, the </w:t>
      </w:r>
      <w:r w:rsidR="00052EE0" w:rsidRPr="00052EE0">
        <w:rPr>
          <w:lang w:val="en-US"/>
        </w:rPr>
        <w:t>TSN translator (TT) function</w:t>
      </w:r>
      <w:r>
        <w:rPr>
          <w:lang w:val="en-US"/>
        </w:rPr>
        <w:t xml:space="preserve"> consists of a </w:t>
      </w:r>
      <w:r w:rsidRPr="00052EE0">
        <w:rPr>
          <w:lang w:val="en-US"/>
        </w:rPr>
        <w:t>DS-TT (device-side TSN translator)</w:t>
      </w:r>
      <w:r>
        <w:rPr>
          <w:lang w:val="en-US"/>
        </w:rPr>
        <w:t xml:space="preserve"> </w:t>
      </w:r>
      <w:proofErr w:type="gramStart"/>
      <w:r>
        <w:rPr>
          <w:lang w:val="en-US"/>
        </w:rPr>
        <w:t>where</w:t>
      </w:r>
      <w:proofErr w:type="gramEnd"/>
    </w:p>
    <w:p w14:paraId="48615C0B" w14:textId="4BC24486" w:rsidR="00052EE0" w:rsidRDefault="00317F88" w:rsidP="00052EE0">
      <w:pPr>
        <w:pStyle w:val="ListParagraph"/>
        <w:numPr>
          <w:ilvl w:val="0"/>
          <w:numId w:val="41"/>
        </w:numPr>
        <w:overflowPunct w:val="0"/>
        <w:autoSpaceDE w:val="0"/>
        <w:autoSpaceDN w:val="0"/>
        <w:adjustRightInd w:val="0"/>
        <w:jc w:val="both"/>
        <w:textAlignment w:val="baseline"/>
        <w:rPr>
          <w:lang w:val="en-US"/>
        </w:rPr>
      </w:pPr>
      <w:r>
        <w:rPr>
          <w:lang w:val="en-US"/>
        </w:rPr>
        <w:t xml:space="preserve">the </w:t>
      </w:r>
      <w:r w:rsidR="00052EE0" w:rsidRPr="00052EE0">
        <w:rPr>
          <w:lang w:val="en-US"/>
        </w:rPr>
        <w:t xml:space="preserve">DS-TT </w:t>
      </w:r>
      <w:r w:rsidR="000853FD">
        <w:rPr>
          <w:lang w:val="en-US"/>
        </w:rPr>
        <w:t>communicat</w:t>
      </w:r>
      <w:r>
        <w:rPr>
          <w:lang w:val="en-US"/>
        </w:rPr>
        <w:t xml:space="preserve">es </w:t>
      </w:r>
      <w:r w:rsidR="000853FD">
        <w:rPr>
          <w:lang w:val="en-US"/>
        </w:rPr>
        <w:t xml:space="preserve">with </w:t>
      </w:r>
      <w:r>
        <w:rPr>
          <w:lang w:val="en-US"/>
        </w:rPr>
        <w:t xml:space="preserve">the </w:t>
      </w:r>
      <w:r w:rsidR="00052EE0" w:rsidRPr="00052EE0">
        <w:rPr>
          <w:lang w:val="en-US"/>
        </w:rPr>
        <w:t>TSN AF for control plane</w:t>
      </w:r>
      <w:r>
        <w:rPr>
          <w:lang w:val="en-US"/>
        </w:rPr>
        <w:t xml:space="preserve">; and </w:t>
      </w:r>
    </w:p>
    <w:p w14:paraId="69F221EF" w14:textId="7C4C23D0" w:rsidR="00052EE0" w:rsidRPr="00052EE0" w:rsidRDefault="00317F88" w:rsidP="00052EE0">
      <w:pPr>
        <w:pStyle w:val="ListParagraph"/>
        <w:numPr>
          <w:ilvl w:val="0"/>
          <w:numId w:val="41"/>
        </w:numPr>
        <w:overflowPunct w:val="0"/>
        <w:autoSpaceDE w:val="0"/>
        <w:autoSpaceDN w:val="0"/>
        <w:adjustRightInd w:val="0"/>
        <w:jc w:val="both"/>
        <w:textAlignment w:val="baseline"/>
        <w:rPr>
          <w:lang w:val="en-US"/>
        </w:rPr>
      </w:pPr>
      <w:r>
        <w:rPr>
          <w:lang w:val="en-US"/>
        </w:rPr>
        <w:t xml:space="preserve">the </w:t>
      </w:r>
      <w:r w:rsidR="00052EE0" w:rsidRPr="00052EE0">
        <w:rPr>
          <w:lang w:val="en-US"/>
        </w:rPr>
        <w:t xml:space="preserve">DS-TT </w:t>
      </w:r>
      <w:r>
        <w:rPr>
          <w:lang w:val="en-US"/>
        </w:rPr>
        <w:t xml:space="preserve">communicates </w:t>
      </w:r>
      <w:r w:rsidR="000853FD">
        <w:rPr>
          <w:lang w:val="en-US"/>
        </w:rPr>
        <w:t xml:space="preserve">with </w:t>
      </w:r>
      <w:r w:rsidR="00052EE0" w:rsidRPr="00052EE0">
        <w:rPr>
          <w:lang w:val="en-US"/>
        </w:rPr>
        <w:t>NW-TT (network-side TSN translator) for data plane</w:t>
      </w:r>
      <w:r>
        <w:rPr>
          <w:lang w:val="en-US"/>
        </w:rPr>
        <w:t xml:space="preserve">. </w:t>
      </w:r>
    </w:p>
    <w:p w14:paraId="2459E799" w14:textId="15AE6E5F" w:rsidR="00052EE0" w:rsidRDefault="00052EE0" w:rsidP="00052EE0">
      <w:pPr>
        <w:overflowPunct w:val="0"/>
        <w:autoSpaceDE w:val="0"/>
        <w:autoSpaceDN w:val="0"/>
        <w:adjustRightInd w:val="0"/>
        <w:jc w:val="both"/>
        <w:textAlignment w:val="baseline"/>
        <w:rPr>
          <w:lang w:val="en-US"/>
        </w:rPr>
      </w:pPr>
      <w:r w:rsidRPr="00052EE0">
        <w:rPr>
          <w:lang w:val="en-US"/>
        </w:rPr>
        <w:t>DS-TT can reside within the UE or in a separate physical housing</w:t>
      </w:r>
      <w:r w:rsidR="00317F88">
        <w:rPr>
          <w:lang w:val="en-US"/>
        </w:rPr>
        <w:t>. Figure 1 has an overview based on [1].</w:t>
      </w:r>
    </w:p>
    <w:p w14:paraId="1665E915" w14:textId="77777777" w:rsidR="00052EE0" w:rsidRDefault="00052EE0" w:rsidP="00052EE0">
      <w:pPr>
        <w:keepNext/>
        <w:overflowPunct w:val="0"/>
        <w:autoSpaceDE w:val="0"/>
        <w:autoSpaceDN w:val="0"/>
        <w:adjustRightInd w:val="0"/>
        <w:jc w:val="both"/>
        <w:textAlignment w:val="baseline"/>
      </w:pPr>
      <w:r w:rsidRPr="00052EE0">
        <w:rPr>
          <w:noProof/>
          <w:lang w:val="en-US"/>
        </w:rPr>
        <w:lastRenderedPageBreak/>
        <w:drawing>
          <wp:inline distT="0" distB="0" distL="0" distR="0" wp14:anchorId="200AF94A" wp14:editId="2B0A63F1">
            <wp:extent cx="6122035" cy="3244215"/>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13"/>
                    <a:stretch>
                      <a:fillRect/>
                    </a:stretch>
                  </pic:blipFill>
                  <pic:spPr>
                    <a:xfrm>
                      <a:off x="0" y="0"/>
                      <a:ext cx="6122035" cy="3244215"/>
                    </a:xfrm>
                    <a:prstGeom prst="rect">
                      <a:avLst/>
                    </a:prstGeom>
                  </pic:spPr>
                </pic:pic>
              </a:graphicData>
            </a:graphic>
          </wp:inline>
        </w:drawing>
      </w:r>
    </w:p>
    <w:p w14:paraId="1BAC4707" w14:textId="1616B37D" w:rsidR="00052EE0" w:rsidRPr="00052EE0" w:rsidRDefault="00052EE0" w:rsidP="00052EE0">
      <w:pPr>
        <w:pStyle w:val="Caption"/>
        <w:jc w:val="center"/>
        <w:rPr>
          <w:b/>
          <w:bCs/>
          <w:i w:val="0"/>
          <w:iCs w:val="0"/>
          <w:color w:val="000000" w:themeColor="text1"/>
          <w:lang w:val="en-US"/>
        </w:rPr>
      </w:pPr>
      <w:r w:rsidRPr="00052EE0">
        <w:rPr>
          <w:b/>
          <w:bCs/>
          <w:i w:val="0"/>
          <w:iCs w:val="0"/>
          <w:color w:val="000000" w:themeColor="text1"/>
        </w:rPr>
        <w:t xml:space="preserve">Figure </w:t>
      </w:r>
      <w:r w:rsidRPr="00052EE0">
        <w:rPr>
          <w:b/>
          <w:bCs/>
          <w:i w:val="0"/>
          <w:iCs w:val="0"/>
          <w:color w:val="000000" w:themeColor="text1"/>
        </w:rPr>
        <w:fldChar w:fldCharType="begin"/>
      </w:r>
      <w:r w:rsidRPr="00052EE0">
        <w:rPr>
          <w:b/>
          <w:bCs/>
          <w:i w:val="0"/>
          <w:iCs w:val="0"/>
          <w:color w:val="000000" w:themeColor="text1"/>
        </w:rPr>
        <w:instrText xml:space="preserve"> SEQ Figure \* ARABIC </w:instrText>
      </w:r>
      <w:r w:rsidRPr="00052EE0">
        <w:rPr>
          <w:b/>
          <w:bCs/>
          <w:i w:val="0"/>
          <w:iCs w:val="0"/>
          <w:color w:val="000000" w:themeColor="text1"/>
        </w:rPr>
        <w:fldChar w:fldCharType="separate"/>
      </w:r>
      <w:r w:rsidR="000E5919">
        <w:rPr>
          <w:b/>
          <w:bCs/>
          <w:i w:val="0"/>
          <w:iCs w:val="0"/>
          <w:noProof/>
          <w:color w:val="000000" w:themeColor="text1"/>
        </w:rPr>
        <w:t>1</w:t>
      </w:r>
      <w:r w:rsidRPr="00052EE0">
        <w:rPr>
          <w:b/>
          <w:bCs/>
          <w:i w:val="0"/>
          <w:iCs w:val="0"/>
          <w:color w:val="000000" w:themeColor="text1"/>
        </w:rPr>
        <w:fldChar w:fldCharType="end"/>
      </w:r>
      <w:r w:rsidRPr="00052EE0">
        <w:rPr>
          <w:b/>
          <w:bCs/>
          <w:i w:val="0"/>
          <w:iCs w:val="0"/>
          <w:color w:val="000000" w:themeColor="text1"/>
        </w:rPr>
        <w:t>: 5G system architecture for TSN</w:t>
      </w:r>
    </w:p>
    <w:p w14:paraId="59D31263" w14:textId="4A425844" w:rsidR="00564A72" w:rsidRPr="00564A72" w:rsidRDefault="001F7240" w:rsidP="00564A72">
      <w:pPr>
        <w:jc w:val="both"/>
        <w:rPr>
          <w:iCs/>
        </w:rPr>
      </w:pPr>
      <w:r>
        <w:rPr>
          <w:iCs/>
        </w:rPr>
        <w:t xml:space="preserve">As part of the framework, the CN can provide </w:t>
      </w:r>
      <w:r w:rsidR="00564A72" w:rsidRPr="00564A72">
        <w:rPr>
          <w:iCs/>
        </w:rPr>
        <w:t xml:space="preserve">TSC assistance information (TSCAI) </w:t>
      </w:r>
      <w:r>
        <w:rPr>
          <w:iCs/>
        </w:rPr>
        <w:t xml:space="preserve">with </w:t>
      </w:r>
      <w:r w:rsidR="00564A72" w:rsidRPr="00564A72">
        <w:rPr>
          <w:iCs/>
        </w:rPr>
        <w:t>scheduling assistance information to the gNB</w:t>
      </w:r>
      <w:r w:rsidR="00564A72">
        <w:rPr>
          <w:iCs/>
        </w:rPr>
        <w:t xml:space="preserve">. </w:t>
      </w:r>
      <w:r w:rsidR="00564A72" w:rsidRPr="00564A72">
        <w:rPr>
          <w:iCs/>
        </w:rPr>
        <w:t>Refer to TS 23.501 clause 5.27 / 5.28 for details</w:t>
      </w:r>
      <w:r w:rsidR="00052EE0">
        <w:rPr>
          <w:iCs/>
        </w:rPr>
        <w:t>.</w:t>
      </w:r>
      <w:r w:rsidR="00564A72">
        <w:rPr>
          <w:iCs/>
        </w:rPr>
        <w:t xml:space="preserve"> </w:t>
      </w:r>
    </w:p>
    <w:p w14:paraId="73B7D33F" w14:textId="66D25252" w:rsidR="00564A72" w:rsidRDefault="00564A72" w:rsidP="00564A72">
      <w:pPr>
        <w:pStyle w:val="ListParagraph"/>
        <w:numPr>
          <w:ilvl w:val="0"/>
          <w:numId w:val="40"/>
        </w:numPr>
        <w:jc w:val="both"/>
        <w:rPr>
          <w:iCs/>
        </w:rPr>
      </w:pPr>
      <w:r w:rsidRPr="00564A72">
        <w:rPr>
          <w:iCs/>
        </w:rPr>
        <w:t xml:space="preserve">TSCAI is provided by the TSN AF to the gNB on a per TSN stream </w:t>
      </w:r>
      <w:r w:rsidR="00052EE0">
        <w:rPr>
          <w:iCs/>
        </w:rPr>
        <w:t xml:space="preserve">(QoS flow) </w:t>
      </w:r>
      <w:r w:rsidRPr="00564A72">
        <w:rPr>
          <w:iCs/>
        </w:rPr>
        <w:t>basis</w:t>
      </w:r>
    </w:p>
    <w:p w14:paraId="37DC6412" w14:textId="77777777" w:rsidR="00564A72" w:rsidRDefault="00564A72" w:rsidP="001F7240">
      <w:pPr>
        <w:pStyle w:val="ListParagraph"/>
        <w:numPr>
          <w:ilvl w:val="1"/>
          <w:numId w:val="40"/>
        </w:numPr>
        <w:jc w:val="both"/>
        <w:rPr>
          <w:iCs/>
        </w:rPr>
      </w:pPr>
      <w:r w:rsidRPr="00564A72">
        <w:rPr>
          <w:iCs/>
        </w:rPr>
        <w:t xml:space="preserve">Parameters: Flow Direction, Periodicity, and Burst Arrival Time. </w:t>
      </w:r>
    </w:p>
    <w:p w14:paraId="05D8555B" w14:textId="37747834" w:rsidR="00564A72" w:rsidRDefault="00564A72" w:rsidP="001F7240">
      <w:pPr>
        <w:pStyle w:val="ListParagraph"/>
        <w:numPr>
          <w:ilvl w:val="1"/>
          <w:numId w:val="40"/>
        </w:numPr>
        <w:jc w:val="both"/>
        <w:rPr>
          <w:iCs/>
        </w:rPr>
      </w:pPr>
      <w:r w:rsidRPr="00564A72">
        <w:rPr>
          <w:iCs/>
        </w:rPr>
        <w:t>Additional parameters like Survival Time and Burst Spread are currently under discussion in SA2.</w:t>
      </w:r>
    </w:p>
    <w:p w14:paraId="13F7CD0C" w14:textId="127E64E5" w:rsidR="00564A72" w:rsidRPr="001F7240" w:rsidRDefault="00564A72" w:rsidP="00564A72">
      <w:pPr>
        <w:pStyle w:val="ListParagraph"/>
        <w:numPr>
          <w:ilvl w:val="0"/>
          <w:numId w:val="40"/>
        </w:numPr>
        <w:jc w:val="both"/>
        <w:rPr>
          <w:iCs/>
        </w:rPr>
      </w:pPr>
      <w:r w:rsidRPr="00564A72">
        <w:rPr>
          <w:iCs/>
        </w:rPr>
        <w:t>TSCAI is especially useful for CG/SPS scheduling, as well as for periodic deterministic traffic and traffic requiring low latency</w:t>
      </w:r>
    </w:p>
    <w:p w14:paraId="28BB40D9" w14:textId="5C55B648" w:rsidR="00564A72" w:rsidRDefault="00564A72" w:rsidP="00564A72">
      <w:pPr>
        <w:jc w:val="both"/>
        <w:rPr>
          <w:iCs/>
        </w:rPr>
      </w:pPr>
      <w:r w:rsidRPr="00564A72">
        <w:rPr>
          <w:iCs/>
          <w:noProof/>
        </w:rPr>
        <w:drawing>
          <wp:inline distT="0" distB="0" distL="0" distR="0" wp14:anchorId="5F3ED51A" wp14:editId="6434CFF9">
            <wp:extent cx="6122035" cy="938530"/>
            <wp:effectExtent l="0" t="0" r="0" b="1270"/>
            <wp:docPr id="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14"/>
                    <a:stretch>
                      <a:fillRect/>
                    </a:stretch>
                  </pic:blipFill>
                  <pic:spPr>
                    <a:xfrm>
                      <a:off x="0" y="0"/>
                      <a:ext cx="6122035" cy="938530"/>
                    </a:xfrm>
                    <a:prstGeom prst="rect">
                      <a:avLst/>
                    </a:prstGeom>
                  </pic:spPr>
                </pic:pic>
              </a:graphicData>
            </a:graphic>
          </wp:inline>
        </w:drawing>
      </w:r>
    </w:p>
    <w:p w14:paraId="655A469C" w14:textId="659843DA" w:rsidR="00564A72" w:rsidRPr="00564A72" w:rsidRDefault="00564A72" w:rsidP="00564A72">
      <w:pPr>
        <w:jc w:val="both"/>
        <w:rPr>
          <w:iCs/>
        </w:rPr>
      </w:pPr>
      <w:r w:rsidRPr="00564A72">
        <w:rPr>
          <w:iCs/>
        </w:rPr>
        <w:t>Two models are supported by SA2 to configure 5GS QoS for TSN traffic</w:t>
      </w:r>
      <w:r w:rsidR="001F7240">
        <w:rPr>
          <w:iCs/>
        </w:rPr>
        <w:t xml:space="preserve"> [1]:</w:t>
      </w:r>
    </w:p>
    <w:p w14:paraId="5353ACB5" w14:textId="3CB36DC5" w:rsidR="00564A72" w:rsidRPr="00052EE0" w:rsidRDefault="00564A72" w:rsidP="00052EE0">
      <w:pPr>
        <w:pStyle w:val="ListParagraph"/>
        <w:numPr>
          <w:ilvl w:val="0"/>
          <w:numId w:val="42"/>
        </w:numPr>
        <w:jc w:val="both"/>
        <w:rPr>
          <w:iCs/>
        </w:rPr>
      </w:pPr>
      <w:r w:rsidRPr="00052EE0">
        <w:rPr>
          <w:iCs/>
        </w:rPr>
        <w:t>PSFP (Per-Stream Filtering and Policing) information is always provided by Centralized Network Configuration (CNC). QoS Flows are setup based on the PSFP information.</w:t>
      </w:r>
    </w:p>
    <w:p w14:paraId="113FFB8C" w14:textId="77777777" w:rsidR="001F7240" w:rsidRDefault="00564A72" w:rsidP="00564A72">
      <w:pPr>
        <w:pStyle w:val="ListParagraph"/>
        <w:numPr>
          <w:ilvl w:val="0"/>
          <w:numId w:val="42"/>
        </w:numPr>
        <w:jc w:val="both"/>
        <w:rPr>
          <w:iCs/>
        </w:rPr>
      </w:pPr>
      <w:r w:rsidRPr="00052EE0">
        <w:rPr>
          <w:iCs/>
        </w:rPr>
        <w:t>PSFP information is not required to be provided by the CNC. In this case, pre-configured QoS flows are used and configured. Additional QoS flows are setup as necessary based on the PSFP, if available.</w:t>
      </w:r>
      <w:r w:rsidR="001F7240">
        <w:rPr>
          <w:iCs/>
        </w:rPr>
        <w:t xml:space="preserve"> </w:t>
      </w:r>
    </w:p>
    <w:p w14:paraId="6E10BC9B" w14:textId="65774976" w:rsidR="00564A72" w:rsidRPr="001F7240" w:rsidRDefault="00564A72" w:rsidP="001F7240">
      <w:pPr>
        <w:jc w:val="both"/>
        <w:rPr>
          <w:iCs/>
        </w:rPr>
      </w:pPr>
      <w:r w:rsidRPr="001F7240">
        <w:rPr>
          <w:iCs/>
        </w:rPr>
        <w:t xml:space="preserve">For TSN without PSFP support (i.e., without TSCAI) the network may rely on pre-configured QoS flows using </w:t>
      </w:r>
      <w:proofErr w:type="gramStart"/>
      <w:r w:rsidRPr="001F7240">
        <w:rPr>
          <w:iCs/>
        </w:rPr>
        <w:t>e.g.</w:t>
      </w:r>
      <w:proofErr w:type="gramEnd"/>
      <w:r w:rsidRPr="001F7240">
        <w:rPr>
          <w:iCs/>
        </w:rPr>
        <w:t xml:space="preserve"> QoS mapping tables. There is no assistance information here and so scheduling adjustments will be rather slow.</w:t>
      </w:r>
    </w:p>
    <w:p w14:paraId="379EA88B" w14:textId="5EB7040A" w:rsidR="00564A72" w:rsidRDefault="00564A72" w:rsidP="00564A72">
      <w:pPr>
        <w:jc w:val="both"/>
        <w:rPr>
          <w:iCs/>
        </w:rPr>
      </w:pPr>
      <w:r w:rsidRPr="00564A72">
        <w:rPr>
          <w:iCs/>
        </w:rPr>
        <w:t>In Rel-16/17 TSN, port scheduling at NW-TT and DS-TT is controlled by a central entity (the CNC). The gNB scheduling of CG/SPS though relies on additional information provided in TSCAI. If TSCAI is not available the gNB may use QoS mapping tables (e.g., based on QoS characteristics defined by the 5QI) for its scheduling decisions — which is not ideal.</w:t>
      </w:r>
    </w:p>
    <w:p w14:paraId="281A4682" w14:textId="5E778E41" w:rsidR="00A75761" w:rsidRPr="00A75761" w:rsidRDefault="00A75761" w:rsidP="00A75761">
      <w:pPr>
        <w:numPr>
          <w:ilvl w:val="3"/>
          <w:numId w:val="32"/>
        </w:numPr>
        <w:jc w:val="both"/>
        <w:rPr>
          <w:iCs/>
        </w:rPr>
      </w:pPr>
      <w:r w:rsidRPr="00A75761">
        <w:rPr>
          <w:iCs/>
          <w:lang w:val="en-US"/>
        </w:rPr>
        <w:t xml:space="preserve">TSCAI is currently defined for TSN only. If SA2 </w:t>
      </w:r>
      <w:r w:rsidR="008F13C2">
        <w:rPr>
          <w:iCs/>
          <w:lang w:val="en-US"/>
        </w:rPr>
        <w:t xml:space="preserve">decides to </w:t>
      </w:r>
      <w:r w:rsidRPr="00A75761">
        <w:rPr>
          <w:iCs/>
          <w:lang w:val="en-US"/>
        </w:rPr>
        <w:t xml:space="preserve">extend the framework to incorporate TSCAI for other use-cases in the future, </w:t>
      </w:r>
      <w:r w:rsidR="008F13C2">
        <w:rPr>
          <w:iCs/>
          <w:lang w:val="en-US"/>
        </w:rPr>
        <w:t xml:space="preserve">quite some </w:t>
      </w:r>
      <w:r w:rsidRPr="00A75761">
        <w:rPr>
          <w:iCs/>
          <w:lang w:val="en-US"/>
        </w:rPr>
        <w:t xml:space="preserve">changes are required </w:t>
      </w:r>
      <w:r w:rsidR="008F13C2">
        <w:rPr>
          <w:iCs/>
          <w:lang w:val="en-US"/>
        </w:rPr>
        <w:t>in the core network</w:t>
      </w:r>
      <w:r w:rsidRPr="00A75761">
        <w:rPr>
          <w:iCs/>
          <w:lang w:val="en-US"/>
        </w:rPr>
        <w:t xml:space="preserve">. </w:t>
      </w:r>
      <w:r>
        <w:rPr>
          <w:iCs/>
          <w:lang w:val="en-US"/>
        </w:rPr>
        <w:t>One a</w:t>
      </w:r>
      <w:r w:rsidRPr="00A75761">
        <w:rPr>
          <w:iCs/>
          <w:lang w:val="en-US"/>
        </w:rPr>
        <w:t>ssumption is that TSCAI is not available for all the use-cases.</w:t>
      </w:r>
    </w:p>
    <w:p w14:paraId="2E22D411" w14:textId="14AF4617" w:rsidR="00A75761" w:rsidRPr="00401B8B" w:rsidRDefault="00A75761" w:rsidP="00A75761">
      <w:pPr>
        <w:numPr>
          <w:ilvl w:val="3"/>
          <w:numId w:val="32"/>
        </w:numPr>
        <w:jc w:val="both"/>
        <w:rPr>
          <w:iCs/>
        </w:rPr>
      </w:pPr>
      <w:r>
        <w:rPr>
          <w:b/>
          <w:bCs/>
          <w:iCs/>
          <w:lang w:val="en-US"/>
        </w:rPr>
        <w:t>Observation</w:t>
      </w:r>
      <w:r w:rsidR="00A45A61">
        <w:rPr>
          <w:b/>
          <w:bCs/>
          <w:iCs/>
          <w:lang w:val="en-US"/>
        </w:rPr>
        <w:t xml:space="preserve"> 1</w:t>
      </w:r>
      <w:r w:rsidRPr="00A75761">
        <w:rPr>
          <w:b/>
          <w:bCs/>
          <w:iCs/>
          <w:lang w:val="en-US"/>
        </w:rPr>
        <w:t xml:space="preserve">: </w:t>
      </w:r>
      <w:r>
        <w:rPr>
          <w:b/>
          <w:bCs/>
          <w:iCs/>
          <w:lang w:val="en-US"/>
        </w:rPr>
        <w:t>The presence of assistance information at the gNB is likely beneficial for a number of use</w:t>
      </w:r>
      <w:r w:rsidR="008F13C2">
        <w:rPr>
          <w:b/>
          <w:bCs/>
          <w:iCs/>
          <w:lang w:val="en-US"/>
        </w:rPr>
        <w:t>-</w:t>
      </w:r>
      <w:r>
        <w:rPr>
          <w:b/>
          <w:bCs/>
          <w:iCs/>
          <w:lang w:val="en-US"/>
        </w:rPr>
        <w:t xml:space="preserve">cases including but not limited to </w:t>
      </w:r>
      <w:r w:rsidRPr="00A75761">
        <w:rPr>
          <w:b/>
          <w:bCs/>
          <w:iCs/>
          <w:lang w:val="en-US"/>
        </w:rPr>
        <w:t>TSN, URLLC</w:t>
      </w:r>
      <w:r>
        <w:rPr>
          <w:b/>
          <w:bCs/>
          <w:iCs/>
          <w:lang w:val="en-US"/>
        </w:rPr>
        <w:t xml:space="preserve">, </w:t>
      </w:r>
      <w:proofErr w:type="spellStart"/>
      <w:r w:rsidR="00D01C9F">
        <w:rPr>
          <w:b/>
          <w:bCs/>
          <w:iCs/>
          <w:lang w:val="en-US"/>
        </w:rPr>
        <w:t>IIoT</w:t>
      </w:r>
      <w:proofErr w:type="spellEnd"/>
      <w:r w:rsidR="00D01C9F">
        <w:rPr>
          <w:b/>
          <w:bCs/>
          <w:iCs/>
          <w:lang w:val="en-US"/>
        </w:rPr>
        <w:t xml:space="preserve">, </w:t>
      </w:r>
      <w:r w:rsidRPr="00A75761">
        <w:rPr>
          <w:b/>
          <w:bCs/>
          <w:iCs/>
          <w:lang w:val="en-US"/>
        </w:rPr>
        <w:t>and Advanced Interactive Services.</w:t>
      </w:r>
    </w:p>
    <w:p w14:paraId="2B2D9035" w14:textId="77777777" w:rsidR="00421DFA" w:rsidRPr="00421DFA" w:rsidRDefault="00421DFA" w:rsidP="00421DFA">
      <w:pPr>
        <w:rPr>
          <w:iCs/>
        </w:rPr>
      </w:pPr>
    </w:p>
    <w:p w14:paraId="4F00FD78" w14:textId="095DC6CD" w:rsidR="00C96ABB" w:rsidRPr="0050551C" w:rsidRDefault="00AE03A4" w:rsidP="0050551C">
      <w:pPr>
        <w:pStyle w:val="Heading1"/>
        <w:rPr>
          <w:lang w:val="en-US"/>
        </w:rPr>
      </w:pPr>
      <w:r>
        <w:rPr>
          <w:lang w:val="en-US"/>
        </w:rPr>
        <w:lastRenderedPageBreak/>
        <w:t>Discussion</w:t>
      </w:r>
    </w:p>
    <w:p w14:paraId="17140271" w14:textId="25C09F22" w:rsidR="00B354F3" w:rsidRDefault="002C7C15" w:rsidP="00B354F3">
      <w:pPr>
        <w:pStyle w:val="Heading2"/>
      </w:pPr>
      <w:r>
        <w:t>Motivation and general overview</w:t>
      </w:r>
    </w:p>
    <w:p w14:paraId="65B22A32" w14:textId="6ABAB08D" w:rsidR="00082A79" w:rsidRDefault="00052EE0" w:rsidP="007313E8">
      <w:pPr>
        <w:jc w:val="both"/>
        <w:rPr>
          <w:iCs/>
        </w:rPr>
      </w:pPr>
      <w:r w:rsidRPr="00052EE0">
        <w:rPr>
          <w:iCs/>
        </w:rPr>
        <w:t xml:space="preserve">TSCAI is </w:t>
      </w:r>
      <w:r w:rsidR="00082A79">
        <w:rPr>
          <w:iCs/>
        </w:rPr>
        <w:t xml:space="preserve">derived </w:t>
      </w:r>
      <w:r w:rsidRPr="00052EE0">
        <w:rPr>
          <w:iCs/>
        </w:rPr>
        <w:t xml:space="preserve">based on </w:t>
      </w:r>
      <w:r w:rsidR="007313E8" w:rsidRPr="007313E8">
        <w:rPr>
          <w:iCs/>
        </w:rPr>
        <w:t xml:space="preserve">Per-Stream Filtering and Policing (PSFP) information </w:t>
      </w:r>
      <w:r w:rsidRPr="00052EE0">
        <w:rPr>
          <w:iCs/>
        </w:rPr>
        <w:t xml:space="preserve">provided by the CNC. </w:t>
      </w:r>
      <w:r w:rsidR="007313E8">
        <w:rPr>
          <w:iCs/>
        </w:rPr>
        <w:t xml:space="preserve">PSFP is </w:t>
      </w:r>
      <w:r w:rsidR="007313E8" w:rsidRPr="00052EE0">
        <w:rPr>
          <w:iCs/>
        </w:rPr>
        <w:t>defined in IEEE Std 802.1Q</w:t>
      </w:r>
      <w:r w:rsidR="007313E8">
        <w:rPr>
          <w:iCs/>
        </w:rPr>
        <w:t xml:space="preserve"> [2]. </w:t>
      </w:r>
      <w:r w:rsidR="00082A79">
        <w:rPr>
          <w:iCs/>
        </w:rPr>
        <w:t xml:space="preserve">Therefore, </w:t>
      </w:r>
      <w:r w:rsidR="007313E8">
        <w:rPr>
          <w:iCs/>
        </w:rPr>
        <w:t>the s</w:t>
      </w:r>
      <w:r w:rsidRPr="00052EE0">
        <w:rPr>
          <w:iCs/>
        </w:rPr>
        <w:t xml:space="preserve">upport </w:t>
      </w:r>
      <w:r w:rsidR="007313E8">
        <w:rPr>
          <w:iCs/>
        </w:rPr>
        <w:t xml:space="preserve">of </w:t>
      </w:r>
      <w:r w:rsidRPr="00052EE0">
        <w:rPr>
          <w:iCs/>
        </w:rPr>
        <w:t>PSFP information with stream gate operation is a prerequisite for TSCAI.</w:t>
      </w:r>
      <w:r w:rsidR="007313E8">
        <w:rPr>
          <w:iCs/>
        </w:rPr>
        <w:t xml:space="preserve"> </w:t>
      </w:r>
    </w:p>
    <w:p w14:paraId="12F5A1A5" w14:textId="3196454F" w:rsidR="00052EE0" w:rsidRDefault="007313E8" w:rsidP="00052EE0">
      <w:pPr>
        <w:jc w:val="both"/>
        <w:rPr>
          <w:iCs/>
        </w:rPr>
      </w:pPr>
      <w:r>
        <w:rPr>
          <w:iCs/>
        </w:rPr>
        <w:t xml:space="preserve">According to [1], </w:t>
      </w:r>
      <w:r w:rsidR="00052EE0" w:rsidRPr="00052EE0">
        <w:rPr>
          <w:iCs/>
        </w:rPr>
        <w:t>PSFP information may be provided by the CNC if the TSN AF has declared PSFP support to the CNC.</w:t>
      </w:r>
      <w:r>
        <w:rPr>
          <w:iCs/>
        </w:rPr>
        <w:t xml:space="preserve"> </w:t>
      </w:r>
      <w:r w:rsidR="00052EE0" w:rsidRPr="007313E8">
        <w:rPr>
          <w:iCs/>
        </w:rPr>
        <w:t>The TSN AF indicates support for PSFP only if all the DS-TT and NW-TT ports of the 5GS Bridge have indicated support for PSFP.</w:t>
      </w:r>
      <w:r w:rsidR="00082A79">
        <w:rPr>
          <w:iCs/>
        </w:rPr>
        <w:t xml:space="preserve"> </w:t>
      </w:r>
      <w:r w:rsidR="00052EE0" w:rsidRPr="00052EE0">
        <w:rPr>
          <w:iCs/>
        </w:rPr>
        <w:t>So there are certain cases where the gNB cannot receive TSCAI, and hence the gNB cannot optimize the CG/SPS scheduling. Such cases include, but are not limited to the deployment scenarios and services below</w:t>
      </w:r>
    </w:p>
    <w:p w14:paraId="5506D90C" w14:textId="77777777" w:rsidR="00052EE0" w:rsidRDefault="00052EE0" w:rsidP="00052EE0">
      <w:pPr>
        <w:pStyle w:val="ListParagraph"/>
        <w:numPr>
          <w:ilvl w:val="0"/>
          <w:numId w:val="40"/>
        </w:numPr>
        <w:jc w:val="both"/>
        <w:rPr>
          <w:iCs/>
        </w:rPr>
      </w:pPr>
      <w:r w:rsidRPr="00052EE0">
        <w:rPr>
          <w:iCs/>
        </w:rPr>
        <w:t xml:space="preserve">TSN: The DS-TT or the TSN AF / NW-TT does not support PSFP </w:t>
      </w:r>
    </w:p>
    <w:p w14:paraId="679F60C9" w14:textId="1746C972" w:rsidR="00052EE0" w:rsidRPr="007313E8" w:rsidRDefault="00052EE0" w:rsidP="00052EE0">
      <w:pPr>
        <w:pStyle w:val="ListParagraph"/>
        <w:numPr>
          <w:ilvl w:val="0"/>
          <w:numId w:val="40"/>
        </w:numPr>
        <w:jc w:val="both"/>
        <w:rPr>
          <w:iCs/>
        </w:rPr>
      </w:pPr>
      <w:r w:rsidRPr="00052EE0">
        <w:rPr>
          <w:iCs/>
        </w:rPr>
        <w:t>Without TSN: URLLC services and/or other services requiring deterministic or periodic traffic</w:t>
      </w:r>
    </w:p>
    <w:p w14:paraId="70DD620D" w14:textId="4EAC231F" w:rsidR="00B85370" w:rsidRDefault="00052EE0" w:rsidP="00052EE0">
      <w:pPr>
        <w:jc w:val="both"/>
        <w:rPr>
          <w:iCs/>
        </w:rPr>
      </w:pPr>
      <w:r w:rsidRPr="00052EE0">
        <w:rPr>
          <w:iCs/>
        </w:rPr>
        <w:t xml:space="preserve">In addition, a UE may wish to inform the network about selected traffic patterns, so that CG/SPS resource allocation can be optimized depending on packet arrival times. This not only shortens the latency, </w:t>
      </w:r>
      <w:proofErr w:type="gramStart"/>
      <w:r w:rsidR="007313E8">
        <w:rPr>
          <w:iCs/>
        </w:rPr>
        <w:t>it</w:t>
      </w:r>
      <w:proofErr w:type="gramEnd"/>
      <w:r w:rsidR="007313E8">
        <w:rPr>
          <w:iCs/>
        </w:rPr>
        <w:t xml:space="preserve"> can also </w:t>
      </w:r>
      <w:r w:rsidR="00B85370">
        <w:rPr>
          <w:iCs/>
        </w:rPr>
        <w:t xml:space="preserve">help </w:t>
      </w:r>
      <w:r w:rsidR="007313E8">
        <w:rPr>
          <w:iCs/>
        </w:rPr>
        <w:t>optimize the resource allocation</w:t>
      </w:r>
      <w:r w:rsidRPr="00052EE0">
        <w:rPr>
          <w:iCs/>
        </w:rPr>
        <w:t>.</w:t>
      </w:r>
      <w:r w:rsidR="00B85370">
        <w:rPr>
          <w:iCs/>
        </w:rPr>
        <w:t xml:space="preserve"> </w:t>
      </w:r>
    </w:p>
    <w:p w14:paraId="3CCC3341" w14:textId="5D57B72C" w:rsidR="00E61BB6" w:rsidRPr="00A45A61" w:rsidRDefault="00E61BB6" w:rsidP="00052EE0">
      <w:pPr>
        <w:jc w:val="both"/>
        <w:rPr>
          <w:b/>
          <w:bCs/>
          <w:iCs/>
        </w:rPr>
      </w:pPr>
      <w:r w:rsidRPr="00A45A61">
        <w:rPr>
          <w:b/>
          <w:bCs/>
          <w:iCs/>
        </w:rPr>
        <w:t xml:space="preserve">Observation </w:t>
      </w:r>
      <w:r w:rsidR="00A45A61">
        <w:rPr>
          <w:b/>
          <w:bCs/>
          <w:iCs/>
        </w:rPr>
        <w:t>2</w:t>
      </w:r>
      <w:r w:rsidRPr="00A45A61">
        <w:rPr>
          <w:b/>
          <w:bCs/>
          <w:iCs/>
        </w:rPr>
        <w:t xml:space="preserve">: </w:t>
      </w:r>
      <w:r w:rsidR="00A45A61" w:rsidRPr="00A45A61">
        <w:rPr>
          <w:b/>
          <w:bCs/>
          <w:iCs/>
        </w:rPr>
        <w:t>The presence of TSCAI is optional at the gNB.</w:t>
      </w:r>
    </w:p>
    <w:p w14:paraId="50DEE674" w14:textId="77777777" w:rsidR="00E61BB6" w:rsidRDefault="00052EE0" w:rsidP="00052EE0">
      <w:pPr>
        <w:jc w:val="both"/>
        <w:rPr>
          <w:iCs/>
        </w:rPr>
      </w:pPr>
      <w:r w:rsidRPr="00052EE0">
        <w:rPr>
          <w:iCs/>
        </w:rPr>
        <w:t>In cases where the Core Network is unable to provide TSCAI, the DS-TT or the UE can provide similar assistance information to the gNB. Furthermore, non-TSN related use-cases relying heavily on CG/SPS</w:t>
      </w:r>
      <w:r w:rsidR="00BB40AA">
        <w:rPr>
          <w:iCs/>
        </w:rPr>
        <w:t xml:space="preserve">, </w:t>
      </w:r>
      <w:r w:rsidRPr="00052EE0">
        <w:rPr>
          <w:iCs/>
        </w:rPr>
        <w:t>such as URLLC in general</w:t>
      </w:r>
      <w:r w:rsidR="00B85370">
        <w:rPr>
          <w:iCs/>
        </w:rPr>
        <w:t xml:space="preserve"> </w:t>
      </w:r>
      <w:r w:rsidRPr="00052EE0">
        <w:rPr>
          <w:iCs/>
        </w:rPr>
        <w:t>or Advanced Interactive Services</w:t>
      </w:r>
      <w:r w:rsidR="00BB40AA">
        <w:rPr>
          <w:iCs/>
        </w:rPr>
        <w:t xml:space="preserve">, </w:t>
      </w:r>
      <w:r w:rsidRPr="00052EE0">
        <w:rPr>
          <w:iCs/>
        </w:rPr>
        <w:t xml:space="preserve">can use the same mechanism to indicate a preference for a parameter update to the gNB when required. This helps ensure radio resources are allocated appropriately. </w:t>
      </w:r>
    </w:p>
    <w:p w14:paraId="6EF347FD" w14:textId="18511F90" w:rsidR="00052EE0" w:rsidRPr="00052EE0" w:rsidRDefault="00E61BB6" w:rsidP="00052EE0">
      <w:pPr>
        <w:jc w:val="both"/>
        <w:rPr>
          <w:iCs/>
        </w:rPr>
      </w:pPr>
      <w:r w:rsidRPr="00052EE0">
        <w:rPr>
          <w:iCs/>
        </w:rPr>
        <w:t>The network may indicate to the UE that TSCAI is not available.</w:t>
      </w:r>
      <w:r>
        <w:rPr>
          <w:iCs/>
        </w:rPr>
        <w:t xml:space="preserve"> </w:t>
      </w:r>
      <w:r w:rsidR="00B85370">
        <w:rPr>
          <w:iCs/>
        </w:rPr>
        <w:t xml:space="preserve">The </w:t>
      </w:r>
      <w:r w:rsidR="00052EE0" w:rsidRPr="00052EE0">
        <w:rPr>
          <w:iCs/>
        </w:rPr>
        <w:t xml:space="preserve">DS-TT or the UE can provide assistance information to the gNB. It is proposed that the network can configure the UE to enable/disable scheduling assistance information at </w:t>
      </w:r>
      <w:proofErr w:type="gramStart"/>
      <w:r w:rsidR="00052EE0" w:rsidRPr="00052EE0">
        <w:rPr>
          <w:iCs/>
        </w:rPr>
        <w:t>e.g.</w:t>
      </w:r>
      <w:proofErr w:type="gramEnd"/>
      <w:r w:rsidR="00052EE0" w:rsidRPr="00052EE0">
        <w:rPr>
          <w:iCs/>
        </w:rPr>
        <w:t xml:space="preserve"> QoS flow establishment, </w:t>
      </w:r>
      <w:r>
        <w:rPr>
          <w:iCs/>
        </w:rPr>
        <w:t xml:space="preserve">and </w:t>
      </w:r>
      <w:r w:rsidR="00052EE0" w:rsidRPr="00052EE0">
        <w:rPr>
          <w:iCs/>
        </w:rPr>
        <w:t xml:space="preserve">a network may as well request it at a later time. Scheduling assistance information </w:t>
      </w:r>
      <w:r w:rsidR="007B6F6C">
        <w:rPr>
          <w:iCs/>
        </w:rPr>
        <w:t xml:space="preserve">might </w:t>
      </w:r>
      <w:r w:rsidR="00052EE0" w:rsidRPr="00052EE0">
        <w:rPr>
          <w:iCs/>
        </w:rPr>
        <w:t xml:space="preserve">be configured separately for UL and DL. </w:t>
      </w:r>
    </w:p>
    <w:p w14:paraId="38DFF791" w14:textId="68CBFEB1" w:rsidR="00052EE0" w:rsidRPr="00052EE0" w:rsidRDefault="00052EE0" w:rsidP="00052EE0">
      <w:pPr>
        <w:jc w:val="both"/>
        <w:rPr>
          <w:iCs/>
        </w:rPr>
      </w:pPr>
      <w:r w:rsidRPr="00052EE0">
        <w:rPr>
          <w:iCs/>
        </w:rPr>
        <w:t xml:space="preserve">The scheduling assistance information can be provided by a variety of different protocols </w:t>
      </w:r>
      <w:r w:rsidR="008C21C1">
        <w:rPr>
          <w:iCs/>
        </w:rPr>
        <w:t>and enhancement options</w:t>
      </w:r>
      <w:r w:rsidRPr="00052EE0">
        <w:rPr>
          <w:iCs/>
        </w:rPr>
        <w:t xml:space="preserve">. </w:t>
      </w:r>
      <w:r w:rsidR="007B6F6C">
        <w:rPr>
          <w:iCs/>
        </w:rPr>
        <w:t>D</w:t>
      </w:r>
      <w:r w:rsidRPr="00052EE0">
        <w:rPr>
          <w:iCs/>
        </w:rPr>
        <w:t xml:space="preserve">epending on how fast a reaction time or an update is required, the UE message with assistance information </w:t>
      </w:r>
      <w:r w:rsidR="007B6F6C">
        <w:rPr>
          <w:iCs/>
        </w:rPr>
        <w:t xml:space="preserve">can </w:t>
      </w:r>
      <w:r w:rsidRPr="00052EE0">
        <w:rPr>
          <w:iCs/>
        </w:rPr>
        <w:t>be made available through RRC signalling, SDAP, or a MAC CE. The  network can configure the UE with an appropriate reporting method.</w:t>
      </w:r>
      <w:r w:rsidR="00E61BB6">
        <w:rPr>
          <w:iCs/>
        </w:rPr>
        <w:t xml:space="preserve"> </w:t>
      </w:r>
    </w:p>
    <w:p w14:paraId="1B1346D0" w14:textId="261DB547" w:rsidR="00052EE0" w:rsidRDefault="007B6F6C" w:rsidP="00E61BB6">
      <w:pPr>
        <w:jc w:val="both"/>
        <w:rPr>
          <w:iCs/>
        </w:rPr>
      </w:pPr>
      <w:r>
        <w:rPr>
          <w:iCs/>
        </w:rPr>
        <w:t>The b</w:t>
      </w:r>
      <w:r w:rsidR="00052EE0" w:rsidRPr="00052EE0">
        <w:rPr>
          <w:iCs/>
        </w:rPr>
        <w:t xml:space="preserve">asic </w:t>
      </w:r>
      <w:r>
        <w:rPr>
          <w:iCs/>
        </w:rPr>
        <w:t>m</w:t>
      </w:r>
      <w:r w:rsidR="00052EE0" w:rsidRPr="00052EE0">
        <w:rPr>
          <w:iCs/>
        </w:rPr>
        <w:t>echanism</w:t>
      </w:r>
      <w:r>
        <w:rPr>
          <w:iCs/>
        </w:rPr>
        <w:t xml:space="preserve"> consists of </w:t>
      </w:r>
      <w:r w:rsidR="00E61BB6">
        <w:rPr>
          <w:iCs/>
        </w:rPr>
        <w:t xml:space="preserve">a reporting mechanism between </w:t>
      </w:r>
      <w:r w:rsidR="00052EE0" w:rsidRPr="00052EE0">
        <w:rPr>
          <w:iCs/>
        </w:rPr>
        <w:t>UE and gNB</w:t>
      </w:r>
      <w:r w:rsidR="00E61BB6">
        <w:rPr>
          <w:iCs/>
        </w:rPr>
        <w:t>. There are two options</w:t>
      </w:r>
      <w:r w:rsidR="00B015F7">
        <w:rPr>
          <w:iCs/>
        </w:rPr>
        <w:t xml:space="preserve"> which are de</w:t>
      </w:r>
      <w:r w:rsidR="0064686B">
        <w:rPr>
          <w:iCs/>
        </w:rPr>
        <w:t>s</w:t>
      </w:r>
      <w:r w:rsidR="00B015F7">
        <w:rPr>
          <w:iCs/>
        </w:rPr>
        <w:t>cribed in section 3.3.</w:t>
      </w:r>
    </w:p>
    <w:p w14:paraId="4164256E" w14:textId="47563187" w:rsidR="007B6F6C" w:rsidRDefault="007B6F6C" w:rsidP="007B6F6C">
      <w:pPr>
        <w:jc w:val="both"/>
        <w:rPr>
          <w:iCs/>
        </w:rPr>
      </w:pPr>
      <w:r>
        <w:rPr>
          <w:iCs/>
        </w:rPr>
        <w:t xml:space="preserve">We expect that </w:t>
      </w:r>
      <w:r w:rsidR="00E61BB6">
        <w:rPr>
          <w:iCs/>
        </w:rPr>
        <w:t xml:space="preserve">the provision of UE scheduling assistance </w:t>
      </w:r>
      <w:r>
        <w:rPr>
          <w:iCs/>
        </w:rPr>
        <w:t>result</w:t>
      </w:r>
      <w:r w:rsidR="00E61BB6">
        <w:rPr>
          <w:iCs/>
        </w:rPr>
        <w:t xml:space="preserve">s </w:t>
      </w:r>
      <w:r>
        <w:rPr>
          <w:iCs/>
        </w:rPr>
        <w:t>in b</w:t>
      </w:r>
      <w:r w:rsidRPr="00052EE0">
        <w:rPr>
          <w:iCs/>
        </w:rPr>
        <w:t xml:space="preserve">etter accuracy of scheduling decisions based on real </w:t>
      </w:r>
      <w:r w:rsidR="00E61BB6">
        <w:rPr>
          <w:iCs/>
        </w:rPr>
        <w:t xml:space="preserve">packet </w:t>
      </w:r>
      <w:r w:rsidRPr="00052EE0">
        <w:rPr>
          <w:iCs/>
        </w:rPr>
        <w:t xml:space="preserve">arrival times. </w:t>
      </w:r>
      <w:r>
        <w:rPr>
          <w:iCs/>
        </w:rPr>
        <w:t xml:space="preserve">One </w:t>
      </w:r>
      <w:r w:rsidRPr="00052EE0">
        <w:rPr>
          <w:iCs/>
        </w:rPr>
        <w:t>use-case is when TSCAI is not available.</w:t>
      </w:r>
      <w:r>
        <w:rPr>
          <w:iCs/>
        </w:rPr>
        <w:t xml:space="preserve"> The b</w:t>
      </w:r>
      <w:r w:rsidRPr="00052EE0">
        <w:rPr>
          <w:iCs/>
        </w:rPr>
        <w:t>enefit</w:t>
      </w:r>
      <w:r>
        <w:rPr>
          <w:iCs/>
        </w:rPr>
        <w:t xml:space="preserve"> is likely higher </w:t>
      </w:r>
      <w:r w:rsidRPr="00052EE0">
        <w:rPr>
          <w:iCs/>
        </w:rPr>
        <w:t>in UL as the gNB has more control over queues in DL.</w:t>
      </w:r>
    </w:p>
    <w:p w14:paraId="50B6D3B8" w14:textId="5257A3F9" w:rsidR="00E43C98" w:rsidRPr="00E43C98" w:rsidRDefault="00E43C98" w:rsidP="007B6F6C">
      <w:pPr>
        <w:jc w:val="both"/>
        <w:rPr>
          <w:b/>
          <w:bCs/>
          <w:iCs/>
        </w:rPr>
      </w:pPr>
      <w:r w:rsidRPr="00E43C98">
        <w:rPr>
          <w:b/>
          <w:bCs/>
          <w:iCs/>
        </w:rPr>
        <w:t>Proposal 1: The DS-TT or the UE can provide assistance information to the gNB.</w:t>
      </w:r>
    </w:p>
    <w:p w14:paraId="49BF3850" w14:textId="77777777" w:rsidR="00E61BB6" w:rsidRPr="00052EE0" w:rsidRDefault="00E61BB6" w:rsidP="007B6F6C">
      <w:pPr>
        <w:jc w:val="both"/>
        <w:rPr>
          <w:iCs/>
        </w:rPr>
      </w:pPr>
    </w:p>
    <w:p w14:paraId="45E418D4" w14:textId="2D3DCB15" w:rsidR="00052EE0" w:rsidRDefault="00002188" w:rsidP="00107D13">
      <w:pPr>
        <w:pStyle w:val="Heading2"/>
      </w:pPr>
      <w:r>
        <w:t xml:space="preserve">The set of </w:t>
      </w:r>
      <w:r w:rsidR="00BD40A1">
        <w:t>s</w:t>
      </w:r>
      <w:r w:rsidR="00052EE0" w:rsidRPr="00052EE0">
        <w:t xml:space="preserve">cheduling </w:t>
      </w:r>
      <w:r w:rsidR="00BD40A1">
        <w:t>a</w:t>
      </w:r>
      <w:r w:rsidR="00052EE0" w:rsidRPr="00052EE0">
        <w:t xml:space="preserve">ssistance </w:t>
      </w:r>
      <w:r w:rsidR="00BD40A1">
        <w:t>i</w:t>
      </w:r>
      <w:r w:rsidR="0088323A">
        <w:t>nformation</w:t>
      </w:r>
      <w:r w:rsidR="00AE743F">
        <w:t xml:space="preserve"> </w:t>
      </w:r>
      <w:r>
        <w:t>p</w:t>
      </w:r>
      <w:r w:rsidR="00AE743F">
        <w:t>arameters</w:t>
      </w:r>
    </w:p>
    <w:p w14:paraId="4FB8CAEF" w14:textId="5EC68354" w:rsidR="00A52606" w:rsidRDefault="00334C04" w:rsidP="00052EE0">
      <w:pPr>
        <w:jc w:val="both"/>
        <w:rPr>
          <w:iCs/>
        </w:rPr>
      </w:pPr>
      <w:r>
        <w:rPr>
          <w:iCs/>
        </w:rPr>
        <w:t xml:space="preserve">As </w:t>
      </w:r>
      <w:r w:rsidR="00DD2201">
        <w:rPr>
          <w:iCs/>
        </w:rPr>
        <w:t xml:space="preserve">introduced </w:t>
      </w:r>
      <w:r>
        <w:rPr>
          <w:iCs/>
        </w:rPr>
        <w:t xml:space="preserve">in the previous chapter, the </w:t>
      </w:r>
      <w:r w:rsidR="00E61BB6">
        <w:rPr>
          <w:iCs/>
        </w:rPr>
        <w:t xml:space="preserve">UE </w:t>
      </w:r>
      <w:r w:rsidR="00052EE0" w:rsidRPr="00052EE0">
        <w:rPr>
          <w:iCs/>
        </w:rPr>
        <w:t xml:space="preserve">may provide </w:t>
      </w:r>
      <w:r>
        <w:rPr>
          <w:iCs/>
        </w:rPr>
        <w:t xml:space="preserve">assistance information to the gNB as an option. This section </w:t>
      </w:r>
      <w:r w:rsidR="00B91D7D">
        <w:rPr>
          <w:iCs/>
        </w:rPr>
        <w:t>sketches</w:t>
      </w:r>
      <w:r>
        <w:rPr>
          <w:iCs/>
        </w:rPr>
        <w:t xml:space="preserve"> an overview </w:t>
      </w:r>
      <w:r w:rsidR="00DD2201">
        <w:rPr>
          <w:iCs/>
        </w:rPr>
        <w:t xml:space="preserve">of a potential parameter set, including potential additional parameters in TSCAI. </w:t>
      </w:r>
      <w:r w:rsidR="00052EE0" w:rsidRPr="00052EE0">
        <w:rPr>
          <w:iCs/>
        </w:rPr>
        <w:t xml:space="preserve">The </w:t>
      </w:r>
      <w:r w:rsidR="00AE2AE6">
        <w:rPr>
          <w:iCs/>
        </w:rPr>
        <w:t>p</w:t>
      </w:r>
      <w:r w:rsidR="00052EE0" w:rsidRPr="00052EE0">
        <w:rPr>
          <w:iCs/>
        </w:rPr>
        <w:t xml:space="preserve">arameter </w:t>
      </w:r>
      <w:r w:rsidR="00AE2AE6">
        <w:rPr>
          <w:iCs/>
        </w:rPr>
        <w:t>s</w:t>
      </w:r>
      <w:r w:rsidR="00052EE0" w:rsidRPr="00052EE0">
        <w:rPr>
          <w:iCs/>
        </w:rPr>
        <w:t xml:space="preserve">et </w:t>
      </w:r>
      <w:r w:rsidR="00DD2201">
        <w:rPr>
          <w:iCs/>
        </w:rPr>
        <w:t xml:space="preserve">provided below </w:t>
      </w:r>
      <w:r w:rsidR="00052EE0" w:rsidRPr="00052EE0">
        <w:rPr>
          <w:iCs/>
        </w:rPr>
        <w:t xml:space="preserve">is generic and can vary for different </w:t>
      </w:r>
      <w:r w:rsidR="008C21C1">
        <w:rPr>
          <w:iCs/>
        </w:rPr>
        <w:t>enhancement options</w:t>
      </w:r>
      <w:r w:rsidR="00052EE0" w:rsidRPr="00052EE0">
        <w:rPr>
          <w:iCs/>
        </w:rPr>
        <w:t xml:space="preserve"> as well as protocol levels. </w:t>
      </w:r>
    </w:p>
    <w:p w14:paraId="75D49645" w14:textId="2A63BF90" w:rsidR="00D70F15" w:rsidRDefault="00A52606" w:rsidP="00052EE0">
      <w:pPr>
        <w:jc w:val="both"/>
        <w:rPr>
          <w:iCs/>
        </w:rPr>
      </w:pPr>
      <w:r>
        <w:rPr>
          <w:iCs/>
        </w:rPr>
        <w:t xml:space="preserve">The </w:t>
      </w:r>
      <w:r w:rsidR="00D70F15">
        <w:rPr>
          <w:iCs/>
        </w:rPr>
        <w:t xml:space="preserve">UE could report at least following </w:t>
      </w:r>
      <w:r w:rsidR="00AE2AE6">
        <w:rPr>
          <w:iCs/>
        </w:rPr>
        <w:t>information</w:t>
      </w:r>
      <w:r w:rsidR="00D70F15">
        <w:rPr>
          <w:iCs/>
        </w:rPr>
        <w:t xml:space="preserve"> as part of the scheduling assistance</w:t>
      </w:r>
      <w:r>
        <w:rPr>
          <w:iCs/>
        </w:rPr>
        <w:t xml:space="preserve"> to the gNB:</w:t>
      </w:r>
    </w:p>
    <w:p w14:paraId="1299017C" w14:textId="6BD01875" w:rsidR="00D70F15" w:rsidRDefault="00D70F15" w:rsidP="00D70F15">
      <w:pPr>
        <w:pStyle w:val="ListParagraph"/>
        <w:numPr>
          <w:ilvl w:val="0"/>
          <w:numId w:val="40"/>
        </w:numPr>
        <w:jc w:val="both"/>
        <w:rPr>
          <w:iCs/>
        </w:rPr>
      </w:pPr>
      <w:r>
        <w:rPr>
          <w:iCs/>
        </w:rPr>
        <w:t>Periodicity</w:t>
      </w:r>
    </w:p>
    <w:p w14:paraId="19663F61" w14:textId="108FA3EF" w:rsidR="00D70F15" w:rsidRDefault="00D70F15" w:rsidP="00D70F15">
      <w:pPr>
        <w:pStyle w:val="ListParagraph"/>
        <w:numPr>
          <w:ilvl w:val="0"/>
          <w:numId w:val="40"/>
        </w:numPr>
        <w:jc w:val="both"/>
        <w:rPr>
          <w:iCs/>
        </w:rPr>
      </w:pPr>
      <w:r>
        <w:rPr>
          <w:iCs/>
        </w:rPr>
        <w:t xml:space="preserve">Burst </w:t>
      </w:r>
      <w:r w:rsidR="0035694A">
        <w:rPr>
          <w:iCs/>
        </w:rPr>
        <w:t>P</w:t>
      </w:r>
      <w:r>
        <w:rPr>
          <w:iCs/>
        </w:rPr>
        <w:t>arameters</w:t>
      </w:r>
    </w:p>
    <w:p w14:paraId="5A908CB3" w14:textId="4F7E1F5F" w:rsidR="00BC6248" w:rsidRPr="00BC6248" w:rsidRDefault="008A4E67" w:rsidP="00BC6248">
      <w:pPr>
        <w:pStyle w:val="ListParagraph"/>
        <w:numPr>
          <w:ilvl w:val="0"/>
          <w:numId w:val="40"/>
        </w:numPr>
        <w:jc w:val="both"/>
        <w:rPr>
          <w:iCs/>
        </w:rPr>
      </w:pPr>
      <w:r>
        <w:rPr>
          <w:iCs/>
        </w:rPr>
        <w:t>Direction (UL or DL)</w:t>
      </w:r>
    </w:p>
    <w:p w14:paraId="361B71AD" w14:textId="7FF4D8E3" w:rsidR="00A92572" w:rsidRDefault="00A514F5" w:rsidP="00A92572">
      <w:pPr>
        <w:jc w:val="both"/>
        <w:rPr>
          <w:iCs/>
        </w:rPr>
      </w:pPr>
      <w:r>
        <w:rPr>
          <w:iCs/>
        </w:rPr>
        <w:t>In term</w:t>
      </w:r>
      <w:r w:rsidR="00F54988">
        <w:rPr>
          <w:iCs/>
        </w:rPr>
        <w:t>s</w:t>
      </w:r>
      <w:r>
        <w:rPr>
          <w:iCs/>
        </w:rPr>
        <w:t xml:space="preserve"> of </w:t>
      </w:r>
      <w:r w:rsidR="00F54988">
        <w:rPr>
          <w:iCs/>
        </w:rPr>
        <w:t xml:space="preserve">the </w:t>
      </w:r>
      <w:r>
        <w:rPr>
          <w:iCs/>
        </w:rPr>
        <w:t>granularity</w:t>
      </w:r>
      <w:r w:rsidR="00F54988">
        <w:rPr>
          <w:iCs/>
        </w:rPr>
        <w:t xml:space="preserve"> of reporting</w:t>
      </w:r>
      <w:r w:rsidR="00807B2E">
        <w:rPr>
          <w:iCs/>
        </w:rPr>
        <w:t xml:space="preserve">, </w:t>
      </w:r>
      <w:r>
        <w:rPr>
          <w:iCs/>
        </w:rPr>
        <w:t xml:space="preserve">information could be reported as a choice of either </w:t>
      </w:r>
      <w:r w:rsidRPr="00A514F5">
        <w:rPr>
          <w:iCs/>
        </w:rPr>
        <w:t>DRB/LCH</w:t>
      </w:r>
      <w:r>
        <w:rPr>
          <w:iCs/>
        </w:rPr>
        <w:t xml:space="preserve">, </w:t>
      </w:r>
      <w:r w:rsidRPr="00A514F5">
        <w:rPr>
          <w:iCs/>
        </w:rPr>
        <w:t>QFI</w:t>
      </w:r>
      <w:r>
        <w:rPr>
          <w:iCs/>
        </w:rPr>
        <w:t>, or in special cases</w:t>
      </w:r>
      <w:r w:rsidR="00807B2E">
        <w:rPr>
          <w:iCs/>
        </w:rPr>
        <w:t xml:space="preserve">, </w:t>
      </w:r>
      <w:r>
        <w:rPr>
          <w:iCs/>
        </w:rPr>
        <w:t>e</w:t>
      </w:r>
      <w:r w:rsidR="00807B2E">
        <w:rPr>
          <w:iCs/>
        </w:rPr>
        <w:t>v</w:t>
      </w:r>
      <w:r>
        <w:rPr>
          <w:iCs/>
        </w:rPr>
        <w:t xml:space="preserve">en for a particular CG/SPS. </w:t>
      </w:r>
    </w:p>
    <w:p w14:paraId="2AAD36FB" w14:textId="236B2A9C" w:rsidR="00AE2AE6" w:rsidRPr="00AE2AE6" w:rsidRDefault="00AE2AE6" w:rsidP="00052EE0">
      <w:pPr>
        <w:jc w:val="both"/>
        <w:rPr>
          <w:iCs/>
        </w:rPr>
      </w:pPr>
      <w:r>
        <w:rPr>
          <w:iCs/>
        </w:rPr>
        <w:lastRenderedPageBreak/>
        <w:t>While the meaning of periodicity and direction is relatively clear</w:t>
      </w:r>
      <w:r w:rsidR="00E61BB6">
        <w:rPr>
          <w:iCs/>
        </w:rPr>
        <w:t xml:space="preserve">, </w:t>
      </w:r>
      <w:r w:rsidR="00903351">
        <w:rPr>
          <w:iCs/>
        </w:rPr>
        <w:t xml:space="preserve">a potential </w:t>
      </w:r>
      <w:r w:rsidR="00807B2E">
        <w:rPr>
          <w:iCs/>
        </w:rPr>
        <w:t xml:space="preserve">set of </w:t>
      </w:r>
      <w:r>
        <w:rPr>
          <w:iCs/>
        </w:rPr>
        <w:t>b</w:t>
      </w:r>
      <w:r w:rsidRPr="00AE2AE6">
        <w:rPr>
          <w:iCs/>
        </w:rPr>
        <w:t xml:space="preserve">urst </w:t>
      </w:r>
      <w:r>
        <w:rPr>
          <w:iCs/>
        </w:rPr>
        <w:t xml:space="preserve">parameters </w:t>
      </w:r>
      <w:r w:rsidR="00807B2E">
        <w:rPr>
          <w:iCs/>
        </w:rPr>
        <w:t>is as follows.</w:t>
      </w:r>
    </w:p>
    <w:p w14:paraId="5D594BF6" w14:textId="09EF2EE1" w:rsidR="00052EE0" w:rsidRPr="00E61BB6" w:rsidRDefault="00052EE0" w:rsidP="00052EE0">
      <w:pPr>
        <w:jc w:val="both"/>
        <w:rPr>
          <w:iCs/>
        </w:rPr>
      </w:pPr>
      <w:r w:rsidRPr="00E61BB6">
        <w:rPr>
          <w:iCs/>
        </w:rPr>
        <w:t>Burst Parameters</w:t>
      </w:r>
    </w:p>
    <w:p w14:paraId="7F6C2165" w14:textId="0AF5C767" w:rsidR="00107D13" w:rsidRDefault="00052EE0" w:rsidP="00317F88">
      <w:pPr>
        <w:pStyle w:val="ListParagraph"/>
        <w:numPr>
          <w:ilvl w:val="0"/>
          <w:numId w:val="40"/>
        </w:numPr>
        <w:jc w:val="both"/>
        <w:rPr>
          <w:iCs/>
        </w:rPr>
      </w:pPr>
      <w:r w:rsidRPr="00107D13">
        <w:rPr>
          <w:iCs/>
        </w:rPr>
        <w:t>Burst Size in bytes (e.g., within the time period indicated by periodicity)</w:t>
      </w:r>
    </w:p>
    <w:p w14:paraId="4AE0FA1C" w14:textId="77777777" w:rsidR="00107D13" w:rsidRDefault="00052EE0" w:rsidP="00317F88">
      <w:pPr>
        <w:pStyle w:val="ListParagraph"/>
        <w:numPr>
          <w:ilvl w:val="1"/>
          <w:numId w:val="40"/>
        </w:numPr>
        <w:jc w:val="both"/>
        <w:rPr>
          <w:iCs/>
        </w:rPr>
      </w:pPr>
      <w:r w:rsidRPr="00107D13">
        <w:rPr>
          <w:iCs/>
        </w:rPr>
        <w:t>Burst size can indicate min, max, average burst size. In case only one value is provided then Maximum Burst Size is preferred.</w:t>
      </w:r>
    </w:p>
    <w:p w14:paraId="0FA89016" w14:textId="0FC9566D" w:rsidR="00052EE0" w:rsidRPr="00107D13" w:rsidRDefault="00A52606" w:rsidP="008A4E67">
      <w:pPr>
        <w:pStyle w:val="ListParagraph"/>
        <w:ind w:left="1440"/>
        <w:jc w:val="both"/>
        <w:rPr>
          <w:iCs/>
        </w:rPr>
      </w:pPr>
      <w:r w:rsidRPr="00A52606">
        <w:rPr>
          <w:iCs/>
          <w:u w:val="single"/>
        </w:rPr>
        <w:t>Observation</w:t>
      </w:r>
      <w:r w:rsidR="00052EE0" w:rsidRPr="00A52606">
        <w:rPr>
          <w:iCs/>
          <w:u w:val="single"/>
        </w:rPr>
        <w:t>:</w:t>
      </w:r>
      <w:r w:rsidR="00052EE0" w:rsidRPr="00107D13">
        <w:rPr>
          <w:iCs/>
        </w:rPr>
        <w:t xml:space="preserve"> Per 23.501, TSC “burst size” may be mapped to the MDBV for the 5QI. Therefore, burst size may not always be required to be reported. If this parameter is not </w:t>
      </w:r>
      <w:r w:rsidR="00B91D7D" w:rsidRPr="00107D13">
        <w:rPr>
          <w:iCs/>
        </w:rPr>
        <w:t>included,</w:t>
      </w:r>
      <w:r w:rsidR="00052EE0" w:rsidRPr="00107D13">
        <w:rPr>
          <w:iCs/>
        </w:rPr>
        <w:t xml:space="preserve"> then burst size is calculated based on the MDBV of the 5QI. </w:t>
      </w:r>
    </w:p>
    <w:p w14:paraId="499260FA" w14:textId="5EE5CAAF" w:rsidR="00107D13" w:rsidRDefault="00052EE0" w:rsidP="00052EE0">
      <w:pPr>
        <w:pStyle w:val="ListParagraph"/>
        <w:numPr>
          <w:ilvl w:val="0"/>
          <w:numId w:val="40"/>
        </w:numPr>
        <w:jc w:val="both"/>
        <w:rPr>
          <w:iCs/>
        </w:rPr>
      </w:pPr>
      <w:r w:rsidRPr="00107D13">
        <w:rPr>
          <w:iCs/>
        </w:rPr>
        <w:t xml:space="preserve">Burst Timing (BT), for burst arrival — </w:t>
      </w:r>
      <w:r w:rsidR="00AE2AE6">
        <w:rPr>
          <w:iCs/>
        </w:rPr>
        <w:t xml:space="preserve">a choice of </w:t>
      </w:r>
      <w:r w:rsidRPr="00107D13">
        <w:rPr>
          <w:iCs/>
        </w:rPr>
        <w:t>one of the three options below</w:t>
      </w:r>
    </w:p>
    <w:p w14:paraId="30F1F979" w14:textId="447D4644" w:rsidR="00107D13" w:rsidRDefault="00052EE0" w:rsidP="00052EE0">
      <w:pPr>
        <w:pStyle w:val="ListParagraph"/>
        <w:numPr>
          <w:ilvl w:val="1"/>
          <w:numId w:val="40"/>
        </w:numPr>
        <w:jc w:val="both"/>
        <w:rPr>
          <w:iCs/>
        </w:rPr>
      </w:pPr>
      <w:r w:rsidRPr="00107D13">
        <w:rPr>
          <w:iCs/>
        </w:rPr>
        <w:t>Burst Start and Burst End: time window between first packet and last packet arrival; reported as</w:t>
      </w:r>
      <w:r w:rsidR="00107D13">
        <w:rPr>
          <w:iCs/>
        </w:rPr>
        <w:t xml:space="preserve"> </w:t>
      </w:r>
    </w:p>
    <w:p w14:paraId="184DBE0C" w14:textId="77777777" w:rsidR="00107D13" w:rsidRDefault="00052EE0" w:rsidP="00052EE0">
      <w:pPr>
        <w:pStyle w:val="ListParagraph"/>
        <w:numPr>
          <w:ilvl w:val="2"/>
          <w:numId w:val="40"/>
        </w:numPr>
        <w:jc w:val="both"/>
        <w:rPr>
          <w:iCs/>
        </w:rPr>
      </w:pPr>
      <w:r w:rsidRPr="00107D13">
        <w:rPr>
          <w:iCs/>
        </w:rPr>
        <w:t>two values, one for burst start and one for burst end; or</w:t>
      </w:r>
    </w:p>
    <w:p w14:paraId="5AC1DDC1" w14:textId="72148561" w:rsidR="00052EE0" w:rsidRPr="00107D13" w:rsidRDefault="00052EE0" w:rsidP="00052EE0">
      <w:pPr>
        <w:pStyle w:val="ListParagraph"/>
        <w:numPr>
          <w:ilvl w:val="2"/>
          <w:numId w:val="40"/>
        </w:numPr>
        <w:jc w:val="both"/>
        <w:rPr>
          <w:iCs/>
        </w:rPr>
      </w:pPr>
      <w:r w:rsidRPr="00107D13">
        <w:rPr>
          <w:iCs/>
        </w:rPr>
        <w:t>start time + max duration</w:t>
      </w:r>
    </w:p>
    <w:p w14:paraId="78881B46" w14:textId="1F7EB76B" w:rsidR="00107D13" w:rsidRDefault="00052EE0" w:rsidP="00107D13">
      <w:pPr>
        <w:pStyle w:val="ListParagraph"/>
        <w:numPr>
          <w:ilvl w:val="1"/>
          <w:numId w:val="40"/>
        </w:numPr>
        <w:jc w:val="both"/>
        <w:rPr>
          <w:iCs/>
        </w:rPr>
      </w:pPr>
      <w:r w:rsidRPr="00107D13">
        <w:rPr>
          <w:iCs/>
        </w:rPr>
        <w:t>Burst Arrival Time only, as per current TSCAI definition in 23.501.</w:t>
      </w:r>
      <w:r w:rsidR="00107D13" w:rsidRPr="00107D13">
        <w:rPr>
          <w:iCs/>
        </w:rPr>
        <w:t xml:space="preserve"> </w:t>
      </w:r>
    </w:p>
    <w:p w14:paraId="7C72347E" w14:textId="781F4E9E" w:rsidR="00107D13" w:rsidRDefault="00052EE0" w:rsidP="00107D13">
      <w:pPr>
        <w:pStyle w:val="ListParagraph"/>
        <w:numPr>
          <w:ilvl w:val="1"/>
          <w:numId w:val="40"/>
        </w:numPr>
        <w:jc w:val="both"/>
        <w:rPr>
          <w:iCs/>
        </w:rPr>
      </w:pPr>
      <w:r w:rsidRPr="00107D13">
        <w:rPr>
          <w:iCs/>
        </w:rPr>
        <w:t xml:space="preserve">Burst Arrival Time (BAT) + Burst Spread (based on jitter on application level, </w:t>
      </w:r>
      <w:r w:rsidR="00B91D7D" w:rsidRPr="00107D13">
        <w:rPr>
          <w:iCs/>
        </w:rPr>
        <w:t>e.g.,</w:t>
      </w:r>
      <w:r w:rsidRPr="00107D13">
        <w:rPr>
          <w:iCs/>
        </w:rPr>
        <w:t xml:space="preserve"> the variation of the arrival time of the first packet)</w:t>
      </w:r>
    </w:p>
    <w:p w14:paraId="70E2F5D0" w14:textId="77777777" w:rsidR="00107D13" w:rsidRDefault="00052EE0" w:rsidP="00107D13">
      <w:pPr>
        <w:pStyle w:val="ListParagraph"/>
        <w:numPr>
          <w:ilvl w:val="2"/>
          <w:numId w:val="40"/>
        </w:numPr>
        <w:jc w:val="both"/>
        <w:rPr>
          <w:iCs/>
        </w:rPr>
      </w:pPr>
      <w:r w:rsidRPr="00107D13">
        <w:rPr>
          <w:iCs/>
        </w:rPr>
        <w:t>Two values, one for BAT and one for burst spread</w:t>
      </w:r>
    </w:p>
    <w:p w14:paraId="655B3FA3" w14:textId="0E1B46E4" w:rsidR="00052EE0" w:rsidRPr="00107D13" w:rsidRDefault="00052EE0" w:rsidP="00107D13">
      <w:pPr>
        <w:pStyle w:val="ListParagraph"/>
        <w:numPr>
          <w:ilvl w:val="2"/>
          <w:numId w:val="40"/>
        </w:numPr>
        <w:jc w:val="both"/>
        <w:rPr>
          <w:iCs/>
        </w:rPr>
      </w:pPr>
      <w:r w:rsidRPr="00107D13">
        <w:rPr>
          <w:iCs/>
        </w:rPr>
        <w:t xml:space="preserve">In TSN, burst spread may be controlled by Gate Open time at DS-TT. </w:t>
      </w:r>
      <w:r w:rsidR="00AE2AE6">
        <w:rPr>
          <w:iCs/>
        </w:rPr>
        <w:t xml:space="preserve">Refer to </w:t>
      </w:r>
      <w:r w:rsidRPr="00107D13">
        <w:rPr>
          <w:iCs/>
        </w:rPr>
        <w:t>TR 23.700-20 for a definition of burst spread.</w:t>
      </w:r>
    </w:p>
    <w:p w14:paraId="0D40A064" w14:textId="6772FB09" w:rsidR="00A75007" w:rsidRPr="00A75007" w:rsidRDefault="0035694A" w:rsidP="00A75007">
      <w:pPr>
        <w:jc w:val="both"/>
        <w:rPr>
          <w:iCs/>
        </w:rPr>
      </w:pPr>
      <w:r>
        <w:rPr>
          <w:iCs/>
        </w:rPr>
        <w:t>With respect to the indication of burst size</w:t>
      </w:r>
      <w:r w:rsidR="00A52606">
        <w:rPr>
          <w:iCs/>
        </w:rPr>
        <w:t xml:space="preserve">, </w:t>
      </w:r>
      <w:r w:rsidR="00A75007" w:rsidRPr="00A75007">
        <w:rPr>
          <w:iCs/>
        </w:rPr>
        <w:t>5G QoS characteristic ‘Averaging Window’</w:t>
      </w:r>
      <w:r w:rsidR="00A52606">
        <w:rPr>
          <w:iCs/>
        </w:rPr>
        <w:t xml:space="preserve"> </w:t>
      </w:r>
      <w:r w:rsidR="00BF1A55" w:rsidRPr="00BF1A55">
        <w:rPr>
          <w:iCs/>
        </w:rPr>
        <w:t xml:space="preserve">represents the time duration over which the </w:t>
      </w:r>
      <w:r w:rsidR="00BF1A55">
        <w:rPr>
          <w:iCs/>
        </w:rPr>
        <w:t>m</w:t>
      </w:r>
      <w:r w:rsidR="00BF1A55" w:rsidRPr="00BF1A55">
        <w:rPr>
          <w:iCs/>
        </w:rPr>
        <w:t xml:space="preserve">aximum </w:t>
      </w:r>
      <w:r w:rsidR="00807B2E" w:rsidRPr="00BF1A55">
        <w:rPr>
          <w:iCs/>
        </w:rPr>
        <w:t>bitrate</w:t>
      </w:r>
      <w:r w:rsidR="00807B2E">
        <w:rPr>
          <w:iCs/>
        </w:rPr>
        <w:t xml:space="preserve"> </w:t>
      </w:r>
      <w:r w:rsidR="00BF1A55">
        <w:rPr>
          <w:iCs/>
        </w:rPr>
        <w:t>(</w:t>
      </w:r>
      <w:r w:rsidR="00BF1A55" w:rsidRPr="00BF1A55">
        <w:rPr>
          <w:iCs/>
        </w:rPr>
        <w:t>MFBR</w:t>
      </w:r>
      <w:r w:rsidR="00BF1A55">
        <w:rPr>
          <w:iCs/>
        </w:rPr>
        <w:t xml:space="preserve">) </w:t>
      </w:r>
      <w:r w:rsidR="00BF1A55" w:rsidRPr="00BF1A55">
        <w:rPr>
          <w:iCs/>
        </w:rPr>
        <w:t xml:space="preserve">and </w:t>
      </w:r>
      <w:r w:rsidR="00BF1A55">
        <w:rPr>
          <w:iCs/>
        </w:rPr>
        <w:t>g</w:t>
      </w:r>
      <w:r w:rsidR="00BF1A55" w:rsidRPr="00BF1A55">
        <w:rPr>
          <w:iCs/>
        </w:rPr>
        <w:t xml:space="preserve">uaranteed bitrate </w:t>
      </w:r>
      <w:r w:rsidR="00BF1A55">
        <w:rPr>
          <w:iCs/>
        </w:rPr>
        <w:t>(</w:t>
      </w:r>
      <w:r w:rsidR="00BF1A55" w:rsidRPr="00BF1A55">
        <w:rPr>
          <w:iCs/>
        </w:rPr>
        <w:t>GFBR</w:t>
      </w:r>
      <w:r w:rsidR="00BF1A55">
        <w:rPr>
          <w:iCs/>
        </w:rPr>
        <w:t xml:space="preserve">) </w:t>
      </w:r>
      <w:r w:rsidR="00BF1A55" w:rsidRPr="00BF1A55">
        <w:rPr>
          <w:iCs/>
        </w:rPr>
        <w:t>shall be calculated</w:t>
      </w:r>
      <w:r w:rsidR="00A52606">
        <w:rPr>
          <w:iCs/>
        </w:rPr>
        <w:t xml:space="preserve"> [1]</w:t>
      </w:r>
      <w:r w:rsidR="00BF1A55" w:rsidRPr="00BF1A55">
        <w:rPr>
          <w:iCs/>
        </w:rPr>
        <w:t>.</w:t>
      </w:r>
      <w:r w:rsidR="00BF1A55">
        <w:rPr>
          <w:iCs/>
        </w:rPr>
        <w:t xml:space="preserve"> </w:t>
      </w:r>
      <w:r w:rsidR="00807B2E">
        <w:rPr>
          <w:iCs/>
        </w:rPr>
        <w:t xml:space="preserve">While the </w:t>
      </w:r>
      <w:r w:rsidR="00BF1A55">
        <w:rPr>
          <w:iCs/>
        </w:rPr>
        <w:t>a</w:t>
      </w:r>
      <w:r w:rsidR="00BF1A55" w:rsidRPr="00BF1A55">
        <w:rPr>
          <w:iCs/>
        </w:rPr>
        <w:t xml:space="preserve">veraging </w:t>
      </w:r>
      <w:r w:rsidR="00BF1A55">
        <w:rPr>
          <w:iCs/>
        </w:rPr>
        <w:t>w</w:t>
      </w:r>
      <w:r w:rsidR="00BF1A55" w:rsidRPr="00BF1A55">
        <w:rPr>
          <w:iCs/>
        </w:rPr>
        <w:t>indow</w:t>
      </w:r>
      <w:r w:rsidR="00BF1A55">
        <w:rPr>
          <w:iCs/>
        </w:rPr>
        <w:t xml:space="preserve"> </w:t>
      </w:r>
      <w:r w:rsidR="00A75007" w:rsidRPr="00A75007">
        <w:rPr>
          <w:iCs/>
        </w:rPr>
        <w:t>is typically set to 2000ms</w:t>
      </w:r>
      <w:r w:rsidR="00A52606">
        <w:rPr>
          <w:iCs/>
        </w:rPr>
        <w:t xml:space="preserve">, </w:t>
      </w:r>
      <w:r w:rsidR="00A75007" w:rsidRPr="00A75007">
        <w:rPr>
          <w:iCs/>
        </w:rPr>
        <w:t xml:space="preserve">MDBV is linked to 5G-AN PDB. </w:t>
      </w:r>
      <w:r w:rsidR="00807B2E">
        <w:rPr>
          <w:iCs/>
        </w:rPr>
        <w:t>Further</w:t>
      </w:r>
      <w:r w:rsidR="00A52606">
        <w:rPr>
          <w:iCs/>
        </w:rPr>
        <w:t xml:space="preserve">, the </w:t>
      </w:r>
      <w:r w:rsidR="00A75007" w:rsidRPr="00A75007">
        <w:rPr>
          <w:iCs/>
        </w:rPr>
        <w:t xml:space="preserve">periods </w:t>
      </w:r>
      <w:r w:rsidR="00BF1A55">
        <w:rPr>
          <w:iCs/>
        </w:rPr>
        <w:t xml:space="preserve">represented by averaging window and </w:t>
      </w:r>
      <w:r w:rsidR="00BF1A55" w:rsidRPr="00BF1A55">
        <w:rPr>
          <w:iCs/>
        </w:rPr>
        <w:t xml:space="preserve">5G-AN PDB </w:t>
      </w:r>
      <w:r w:rsidR="00A75007" w:rsidRPr="00A75007">
        <w:rPr>
          <w:iCs/>
        </w:rPr>
        <w:t xml:space="preserve">may differ from </w:t>
      </w:r>
      <w:r w:rsidR="00BF1A55">
        <w:rPr>
          <w:iCs/>
        </w:rPr>
        <w:t xml:space="preserve">the </w:t>
      </w:r>
      <w:r w:rsidR="00A75007" w:rsidRPr="00A75007">
        <w:rPr>
          <w:iCs/>
        </w:rPr>
        <w:t xml:space="preserve">periodicity </w:t>
      </w:r>
      <w:r w:rsidR="00BF1A55">
        <w:rPr>
          <w:iCs/>
        </w:rPr>
        <w:t xml:space="preserve">value </w:t>
      </w:r>
      <w:r w:rsidR="00A75007" w:rsidRPr="00A75007">
        <w:rPr>
          <w:iCs/>
        </w:rPr>
        <w:t>and there can be multiple periodicities representing the same 5QI.</w:t>
      </w:r>
      <w:r w:rsidR="00807B2E">
        <w:rPr>
          <w:iCs/>
        </w:rPr>
        <w:t xml:space="preserve"> Following is a quick overview </w:t>
      </w:r>
      <w:r w:rsidR="00765EF8">
        <w:rPr>
          <w:iCs/>
        </w:rPr>
        <w:t xml:space="preserve">of </w:t>
      </w:r>
      <w:r w:rsidR="00807B2E">
        <w:rPr>
          <w:iCs/>
        </w:rPr>
        <w:t>QoS characteristics with relevance to burst size.</w:t>
      </w:r>
    </w:p>
    <w:p w14:paraId="0355D5A7" w14:textId="77777777" w:rsidR="00A75007" w:rsidRPr="00A75007" w:rsidRDefault="00A75007" w:rsidP="00A75007">
      <w:pPr>
        <w:jc w:val="both"/>
        <w:rPr>
          <w:iCs/>
        </w:rPr>
      </w:pPr>
      <w:r w:rsidRPr="00A75007">
        <w:rPr>
          <w:iCs/>
        </w:rPr>
        <w:t>Averaging Window</w:t>
      </w:r>
    </w:p>
    <w:p w14:paraId="142681DB" w14:textId="77777777" w:rsidR="00595216" w:rsidRDefault="00A75007" w:rsidP="00A75007">
      <w:pPr>
        <w:pStyle w:val="ListParagraph"/>
        <w:numPr>
          <w:ilvl w:val="0"/>
          <w:numId w:val="40"/>
        </w:numPr>
        <w:jc w:val="both"/>
        <w:rPr>
          <w:iCs/>
        </w:rPr>
      </w:pPr>
      <w:r w:rsidRPr="00595216">
        <w:rPr>
          <w:iCs/>
        </w:rPr>
        <w:t>Represents the duration over which the GFBR and MFBR shall be calculated</w:t>
      </w:r>
    </w:p>
    <w:p w14:paraId="2500B2A5" w14:textId="77777777" w:rsidR="00595216" w:rsidRDefault="00A75007" w:rsidP="00317F88">
      <w:pPr>
        <w:pStyle w:val="ListParagraph"/>
        <w:numPr>
          <w:ilvl w:val="0"/>
          <w:numId w:val="40"/>
        </w:numPr>
        <w:jc w:val="both"/>
        <w:rPr>
          <w:iCs/>
        </w:rPr>
      </w:pPr>
      <w:r w:rsidRPr="00595216">
        <w:rPr>
          <w:iCs/>
        </w:rPr>
        <w:t>Averaging Window relates to a bitrate (sort of a constant rate)</w:t>
      </w:r>
    </w:p>
    <w:p w14:paraId="155C4972" w14:textId="77777777" w:rsidR="00595216" w:rsidRDefault="00A75007" w:rsidP="00317F88">
      <w:pPr>
        <w:pStyle w:val="ListParagraph"/>
        <w:numPr>
          <w:ilvl w:val="0"/>
          <w:numId w:val="40"/>
        </w:numPr>
        <w:jc w:val="both"/>
        <w:rPr>
          <w:iCs/>
        </w:rPr>
      </w:pPr>
      <w:r w:rsidRPr="00595216">
        <w:rPr>
          <w:iCs/>
        </w:rPr>
        <w:t>Applies to GBR and Delay-critical GBR resource type only</w:t>
      </w:r>
    </w:p>
    <w:p w14:paraId="15C076D0" w14:textId="6BDCEC25" w:rsidR="00A75007" w:rsidRPr="00595216" w:rsidRDefault="00A75007" w:rsidP="00317F88">
      <w:pPr>
        <w:pStyle w:val="ListParagraph"/>
        <w:numPr>
          <w:ilvl w:val="0"/>
          <w:numId w:val="40"/>
        </w:numPr>
        <w:jc w:val="both"/>
        <w:rPr>
          <w:iCs/>
        </w:rPr>
      </w:pPr>
      <w:r w:rsidRPr="00595216">
        <w:rPr>
          <w:iCs/>
        </w:rPr>
        <w:t>Used with both TSN and (some types of) XR/URLLC</w:t>
      </w:r>
    </w:p>
    <w:p w14:paraId="139AC12A" w14:textId="77777777" w:rsidR="00A75007" w:rsidRPr="00A75007" w:rsidRDefault="00A75007" w:rsidP="00A75007">
      <w:pPr>
        <w:jc w:val="both"/>
        <w:rPr>
          <w:iCs/>
        </w:rPr>
      </w:pPr>
      <w:r w:rsidRPr="00A75007">
        <w:rPr>
          <w:iCs/>
        </w:rPr>
        <w:t>Maximum Data Burst Volume (MDBV)</w:t>
      </w:r>
    </w:p>
    <w:p w14:paraId="2AE67910" w14:textId="77777777" w:rsidR="00595216" w:rsidRDefault="00A75007" w:rsidP="00317F88">
      <w:pPr>
        <w:pStyle w:val="ListParagraph"/>
        <w:numPr>
          <w:ilvl w:val="0"/>
          <w:numId w:val="40"/>
        </w:numPr>
        <w:jc w:val="both"/>
        <w:rPr>
          <w:iCs/>
        </w:rPr>
      </w:pPr>
      <w:r w:rsidRPr="00595216">
        <w:rPr>
          <w:iCs/>
        </w:rPr>
        <w:t>Represents the burst size — number of bytes that can occur within 5G-AN PDB</w:t>
      </w:r>
    </w:p>
    <w:p w14:paraId="19D546BF" w14:textId="77777777" w:rsidR="00595216" w:rsidRDefault="00A75007" w:rsidP="00317F88">
      <w:pPr>
        <w:pStyle w:val="ListParagraph"/>
        <w:numPr>
          <w:ilvl w:val="0"/>
          <w:numId w:val="40"/>
        </w:numPr>
        <w:jc w:val="both"/>
        <w:rPr>
          <w:iCs/>
        </w:rPr>
      </w:pPr>
      <w:r w:rsidRPr="00595216">
        <w:rPr>
          <w:iCs/>
        </w:rPr>
        <w:t>Applies to Delay-critical GBR resource type only.</w:t>
      </w:r>
    </w:p>
    <w:p w14:paraId="02EF3B02" w14:textId="77777777" w:rsidR="00595216" w:rsidRDefault="00A75007" w:rsidP="00317F88">
      <w:pPr>
        <w:pStyle w:val="ListParagraph"/>
        <w:numPr>
          <w:ilvl w:val="0"/>
          <w:numId w:val="40"/>
        </w:numPr>
        <w:jc w:val="both"/>
        <w:rPr>
          <w:iCs/>
        </w:rPr>
      </w:pPr>
      <w:r w:rsidRPr="00595216">
        <w:rPr>
          <w:iCs/>
        </w:rPr>
        <w:t xml:space="preserve">MDBV is more suitable for bursty traffic as well as periodic delay-critical traffic </w:t>
      </w:r>
    </w:p>
    <w:p w14:paraId="6685EF28" w14:textId="4C8AC688" w:rsidR="00A75007" w:rsidRPr="00595216" w:rsidRDefault="00A75007" w:rsidP="00317F88">
      <w:pPr>
        <w:pStyle w:val="ListParagraph"/>
        <w:numPr>
          <w:ilvl w:val="0"/>
          <w:numId w:val="40"/>
        </w:numPr>
        <w:jc w:val="both"/>
        <w:rPr>
          <w:iCs/>
        </w:rPr>
      </w:pPr>
      <w:r w:rsidRPr="00595216">
        <w:rPr>
          <w:iCs/>
        </w:rPr>
        <w:t>Used with both TSN and (some types of) XR/URLLC</w:t>
      </w:r>
    </w:p>
    <w:p w14:paraId="3B34AF1E" w14:textId="77777777" w:rsidR="00A75007" w:rsidRPr="00A75007" w:rsidRDefault="00A75007" w:rsidP="00A75007">
      <w:pPr>
        <w:jc w:val="both"/>
        <w:rPr>
          <w:iCs/>
        </w:rPr>
      </w:pPr>
      <w:r w:rsidRPr="00A75007">
        <w:rPr>
          <w:iCs/>
        </w:rPr>
        <w:t>Periodicity</w:t>
      </w:r>
    </w:p>
    <w:p w14:paraId="56029038" w14:textId="0C7F7063" w:rsidR="00595216" w:rsidRDefault="00A75007" w:rsidP="00317F88">
      <w:pPr>
        <w:pStyle w:val="ListParagraph"/>
        <w:numPr>
          <w:ilvl w:val="0"/>
          <w:numId w:val="40"/>
        </w:numPr>
        <w:jc w:val="both"/>
        <w:rPr>
          <w:iCs/>
        </w:rPr>
      </w:pPr>
      <w:r w:rsidRPr="00595216">
        <w:rPr>
          <w:iCs/>
        </w:rPr>
        <w:t xml:space="preserve">Represents </w:t>
      </w:r>
      <w:r w:rsidR="00BF1A55">
        <w:rPr>
          <w:iCs/>
        </w:rPr>
        <w:t xml:space="preserve">a periodical </w:t>
      </w:r>
      <w:r w:rsidRPr="00595216">
        <w:rPr>
          <w:iCs/>
        </w:rPr>
        <w:t xml:space="preserve">packet arrival rate for bursty </w:t>
      </w:r>
      <w:r w:rsidR="00BF1A55">
        <w:rPr>
          <w:iCs/>
        </w:rPr>
        <w:t xml:space="preserve">or deterministic </w:t>
      </w:r>
      <w:r w:rsidRPr="00595216">
        <w:rPr>
          <w:iCs/>
        </w:rPr>
        <w:t>traffic</w:t>
      </w:r>
    </w:p>
    <w:p w14:paraId="7555EBFE" w14:textId="08AC5341" w:rsidR="00A75007" w:rsidRPr="00595216" w:rsidRDefault="00A75007" w:rsidP="00317F88">
      <w:pPr>
        <w:pStyle w:val="ListParagraph"/>
        <w:numPr>
          <w:ilvl w:val="0"/>
          <w:numId w:val="40"/>
        </w:numPr>
        <w:jc w:val="both"/>
        <w:rPr>
          <w:iCs/>
        </w:rPr>
      </w:pPr>
      <w:r w:rsidRPr="00595216">
        <w:rPr>
          <w:iCs/>
        </w:rPr>
        <w:t>May translate into a periodicity of a CG/SPS over the air interface</w:t>
      </w:r>
    </w:p>
    <w:p w14:paraId="761460A6" w14:textId="29BBEFC1" w:rsidR="00A75007" w:rsidRPr="00807B2E" w:rsidRDefault="00A75007" w:rsidP="00A75007">
      <w:pPr>
        <w:jc w:val="both"/>
        <w:rPr>
          <w:iCs/>
        </w:rPr>
      </w:pPr>
      <w:r w:rsidRPr="00A75007">
        <w:rPr>
          <w:iCs/>
        </w:rPr>
        <w:t xml:space="preserve">Over the radio interface, traffic for a given 5QI can utilize multiple periodicity values. The averaging window is not necessarily a multiple of the actual periodicity used and MDBV is not necessarily a multiple of the burst size within that periodicity. Therefore, indicating number of bits (burst size) per periodicity can be useful to allow for more fine-granular scheduling recommendations. If such differentiation is not </w:t>
      </w:r>
      <w:r w:rsidR="00B91D7D" w:rsidRPr="00A75007">
        <w:rPr>
          <w:iCs/>
        </w:rPr>
        <w:t>given,</w:t>
      </w:r>
      <w:r w:rsidRPr="00A75007">
        <w:rPr>
          <w:iCs/>
        </w:rPr>
        <w:t xml:space="preserve"> then </w:t>
      </w:r>
      <w:r w:rsidR="00425C58">
        <w:rPr>
          <w:iCs/>
        </w:rPr>
        <w:t xml:space="preserve">the </w:t>
      </w:r>
      <w:r w:rsidRPr="00A75007">
        <w:rPr>
          <w:iCs/>
        </w:rPr>
        <w:t xml:space="preserve">burst size uses MDBV as a default value. </w:t>
      </w:r>
    </w:p>
    <w:p w14:paraId="0BEB8146" w14:textId="70529073" w:rsidR="00D70F15" w:rsidRPr="00807B2E" w:rsidRDefault="00425C58" w:rsidP="00A75007">
      <w:pPr>
        <w:jc w:val="both"/>
        <w:rPr>
          <w:iCs/>
        </w:rPr>
      </w:pPr>
      <w:r w:rsidRPr="00807B2E">
        <w:rPr>
          <w:iCs/>
        </w:rPr>
        <w:t xml:space="preserve">Note that </w:t>
      </w:r>
      <w:r w:rsidR="00A75007" w:rsidRPr="00807B2E">
        <w:rPr>
          <w:iCs/>
        </w:rPr>
        <w:t xml:space="preserve">QoS characteristics are defined per 5QI, however, </w:t>
      </w:r>
      <w:r w:rsidR="00807B2E">
        <w:rPr>
          <w:iCs/>
        </w:rPr>
        <w:t xml:space="preserve">assistance information </w:t>
      </w:r>
      <w:r w:rsidR="00841695">
        <w:rPr>
          <w:iCs/>
        </w:rPr>
        <w:t xml:space="preserve">can be </w:t>
      </w:r>
      <w:r w:rsidR="00A75007" w:rsidRPr="00807B2E">
        <w:rPr>
          <w:iCs/>
        </w:rPr>
        <w:t>based on</w:t>
      </w:r>
      <w:r w:rsidR="00841695">
        <w:rPr>
          <w:iCs/>
        </w:rPr>
        <w:t xml:space="preserve"> QoS flows (as aligned with TSCAI) or other options, this </w:t>
      </w:r>
      <w:r w:rsidR="00A75007" w:rsidRPr="00807B2E">
        <w:rPr>
          <w:iCs/>
        </w:rPr>
        <w:t xml:space="preserve">allows for </w:t>
      </w:r>
      <w:r w:rsidR="00841695">
        <w:rPr>
          <w:iCs/>
        </w:rPr>
        <w:t xml:space="preserve">smaller </w:t>
      </w:r>
      <w:r w:rsidR="00A75007" w:rsidRPr="00807B2E">
        <w:rPr>
          <w:iCs/>
        </w:rPr>
        <w:t>granularity.</w:t>
      </w:r>
      <w:r w:rsidR="00836A07" w:rsidRPr="00807B2E">
        <w:rPr>
          <w:iCs/>
        </w:rPr>
        <w:t xml:space="preserve"> </w:t>
      </w:r>
    </w:p>
    <w:p w14:paraId="79090016" w14:textId="713EA3ED" w:rsidR="00E61BB6" w:rsidRDefault="00A75007" w:rsidP="00E61BB6">
      <w:pPr>
        <w:jc w:val="both"/>
        <w:rPr>
          <w:iCs/>
        </w:rPr>
      </w:pPr>
      <w:r w:rsidRPr="00A75007">
        <w:rPr>
          <w:iCs/>
        </w:rPr>
        <w:t xml:space="preserve">Also, advanced interactive services may not always be delay-critical </w:t>
      </w:r>
      <w:r w:rsidR="00AD5151">
        <w:rPr>
          <w:iCs/>
        </w:rPr>
        <w:t>[3]</w:t>
      </w:r>
      <w:r w:rsidRPr="00A75007">
        <w:rPr>
          <w:iCs/>
        </w:rPr>
        <w:t xml:space="preserve">. If </w:t>
      </w:r>
      <w:r w:rsidR="00AD5151">
        <w:rPr>
          <w:iCs/>
        </w:rPr>
        <w:t xml:space="preserve"> </w:t>
      </w:r>
      <w:r w:rsidRPr="00A75007">
        <w:rPr>
          <w:iCs/>
        </w:rPr>
        <w:t>non-delay critical 5QIs are associated with a periodicity then there is no default burst size since MDBV is only available for delay-critical GBR.</w:t>
      </w:r>
      <w:r w:rsidR="00E61BB6">
        <w:rPr>
          <w:iCs/>
        </w:rPr>
        <w:t xml:space="preserve"> </w:t>
      </w:r>
    </w:p>
    <w:p w14:paraId="71CD0E9D" w14:textId="13D31C3F" w:rsidR="00425C58" w:rsidRPr="00425C58" w:rsidRDefault="00425C58" w:rsidP="00A75007">
      <w:pPr>
        <w:jc w:val="both"/>
        <w:rPr>
          <w:b/>
          <w:bCs/>
          <w:iCs/>
        </w:rPr>
      </w:pPr>
      <w:r w:rsidRPr="00425C58">
        <w:rPr>
          <w:b/>
          <w:bCs/>
          <w:iCs/>
        </w:rPr>
        <w:t>Proposal</w:t>
      </w:r>
      <w:r w:rsidR="00777B9D">
        <w:rPr>
          <w:b/>
          <w:bCs/>
          <w:iCs/>
        </w:rPr>
        <w:t xml:space="preserve"> </w:t>
      </w:r>
      <w:r w:rsidR="00362FB1">
        <w:rPr>
          <w:b/>
          <w:bCs/>
          <w:iCs/>
        </w:rPr>
        <w:t>2</w:t>
      </w:r>
      <w:r w:rsidRPr="00425C58">
        <w:rPr>
          <w:b/>
          <w:bCs/>
          <w:iCs/>
        </w:rPr>
        <w:t xml:space="preserve">: </w:t>
      </w:r>
      <w:r w:rsidR="00BC6248">
        <w:rPr>
          <w:b/>
          <w:bCs/>
          <w:iCs/>
        </w:rPr>
        <w:t xml:space="preserve">Scheduling </w:t>
      </w:r>
      <w:r w:rsidR="00AE743F">
        <w:rPr>
          <w:b/>
          <w:bCs/>
          <w:iCs/>
        </w:rPr>
        <w:t>a</w:t>
      </w:r>
      <w:r w:rsidR="00BC6248">
        <w:rPr>
          <w:b/>
          <w:bCs/>
          <w:iCs/>
        </w:rPr>
        <w:t>ssistance information can i</w:t>
      </w:r>
      <w:r w:rsidR="00D70F15">
        <w:rPr>
          <w:b/>
          <w:bCs/>
          <w:iCs/>
        </w:rPr>
        <w:t>nclude burst size, burst timing</w:t>
      </w:r>
      <w:r w:rsidR="0035694A">
        <w:rPr>
          <w:b/>
          <w:bCs/>
          <w:iCs/>
        </w:rPr>
        <w:t xml:space="preserve"> or </w:t>
      </w:r>
      <w:r w:rsidR="00D70F15">
        <w:rPr>
          <w:b/>
          <w:bCs/>
          <w:iCs/>
        </w:rPr>
        <w:t>periodicity</w:t>
      </w:r>
      <w:r w:rsidR="0035694A">
        <w:rPr>
          <w:b/>
          <w:bCs/>
          <w:iCs/>
        </w:rPr>
        <w:t xml:space="preserve">. </w:t>
      </w:r>
      <w:r w:rsidR="00183FE1">
        <w:rPr>
          <w:b/>
          <w:bCs/>
          <w:iCs/>
        </w:rPr>
        <w:t xml:space="preserve">A </w:t>
      </w:r>
      <w:r w:rsidR="00B91D7D">
        <w:rPr>
          <w:b/>
          <w:bCs/>
          <w:iCs/>
        </w:rPr>
        <w:t>parameter</w:t>
      </w:r>
      <w:r w:rsidR="00183FE1">
        <w:rPr>
          <w:b/>
          <w:bCs/>
          <w:iCs/>
        </w:rPr>
        <w:t xml:space="preserve"> set </w:t>
      </w:r>
      <w:r w:rsidR="0035694A">
        <w:rPr>
          <w:b/>
          <w:bCs/>
          <w:iCs/>
        </w:rPr>
        <w:t xml:space="preserve">an be indicated separately </w:t>
      </w:r>
      <w:r w:rsidR="00BC6248">
        <w:rPr>
          <w:b/>
          <w:bCs/>
          <w:iCs/>
        </w:rPr>
        <w:t xml:space="preserve">per </w:t>
      </w:r>
      <w:r w:rsidR="00D70F15">
        <w:rPr>
          <w:b/>
          <w:bCs/>
          <w:iCs/>
        </w:rPr>
        <w:t>direction</w:t>
      </w:r>
      <w:r w:rsidR="00BC6248">
        <w:rPr>
          <w:b/>
          <w:bCs/>
          <w:iCs/>
        </w:rPr>
        <w:t xml:space="preserve"> (UL or DL)</w:t>
      </w:r>
      <w:r w:rsidR="0035694A">
        <w:rPr>
          <w:b/>
          <w:bCs/>
          <w:iCs/>
        </w:rPr>
        <w:t>.</w:t>
      </w:r>
    </w:p>
    <w:p w14:paraId="52CF809C" w14:textId="33A1789A" w:rsidR="00A52606" w:rsidRDefault="008F13C2" w:rsidP="0077411C">
      <w:pPr>
        <w:jc w:val="both"/>
        <w:rPr>
          <w:iCs/>
        </w:rPr>
      </w:pPr>
      <w:r>
        <w:rPr>
          <w:iCs/>
        </w:rPr>
        <w:t xml:space="preserve">Furthermore, </w:t>
      </w:r>
      <w:r w:rsidR="00B015F7">
        <w:rPr>
          <w:iCs/>
        </w:rPr>
        <w:t xml:space="preserve">a similar </w:t>
      </w:r>
      <w:r>
        <w:rPr>
          <w:iCs/>
        </w:rPr>
        <w:t xml:space="preserve">set of </w:t>
      </w:r>
      <w:r w:rsidR="00C422FA">
        <w:rPr>
          <w:iCs/>
        </w:rPr>
        <w:t xml:space="preserve">assistance information would be useful to include </w:t>
      </w:r>
      <w:r>
        <w:rPr>
          <w:iCs/>
        </w:rPr>
        <w:t xml:space="preserve">in TSCAI. </w:t>
      </w:r>
      <w:r w:rsidR="00B015F7">
        <w:rPr>
          <w:iCs/>
        </w:rPr>
        <w:t>This can be discussed further with SA2.</w:t>
      </w:r>
    </w:p>
    <w:p w14:paraId="6079AEC6" w14:textId="3732D1B0" w:rsidR="008A4E67" w:rsidRDefault="008A4E67" w:rsidP="0077411C">
      <w:pPr>
        <w:jc w:val="both"/>
        <w:rPr>
          <w:iCs/>
        </w:rPr>
      </w:pPr>
    </w:p>
    <w:p w14:paraId="33A31060" w14:textId="3EFC4BB1" w:rsidR="008A4E67" w:rsidRDefault="002C7C15" w:rsidP="000077A1">
      <w:pPr>
        <w:pStyle w:val="Heading2"/>
      </w:pPr>
      <w:r>
        <w:lastRenderedPageBreak/>
        <w:t xml:space="preserve">Outline of </w:t>
      </w:r>
      <w:r w:rsidR="00002188">
        <w:t>e</w:t>
      </w:r>
      <w:r>
        <w:t>nhancements</w:t>
      </w:r>
    </w:p>
    <w:p w14:paraId="75CED04C" w14:textId="7CBA693D" w:rsidR="00595216" w:rsidRDefault="00360C2B" w:rsidP="000077A1">
      <w:pPr>
        <w:pStyle w:val="Heading3"/>
      </w:pPr>
      <w:r>
        <w:t>Option 1: Scheduling A</w:t>
      </w:r>
      <w:r w:rsidR="00B81D5E">
        <w:t>ssistance</w:t>
      </w:r>
      <w:r>
        <w:t xml:space="preserve"> provided by the DS-TT/APP</w:t>
      </w:r>
    </w:p>
    <w:p w14:paraId="45D6446D" w14:textId="38A4E01A" w:rsidR="00595216" w:rsidRPr="00595216" w:rsidRDefault="00595216" w:rsidP="00595216">
      <w:pPr>
        <w:jc w:val="both"/>
        <w:rPr>
          <w:iCs/>
        </w:rPr>
      </w:pPr>
      <w:r w:rsidRPr="00595216">
        <w:rPr>
          <w:iCs/>
        </w:rPr>
        <w:t xml:space="preserve">With this </w:t>
      </w:r>
      <w:r w:rsidR="00AE743F">
        <w:rPr>
          <w:iCs/>
        </w:rPr>
        <w:t>option</w:t>
      </w:r>
      <w:r w:rsidRPr="00595216">
        <w:rPr>
          <w:iCs/>
        </w:rPr>
        <w:t>, a DS-TT or an Application (</w:t>
      </w:r>
      <w:r w:rsidR="00BD40A1">
        <w:rPr>
          <w:iCs/>
        </w:rPr>
        <w:t>5G AIS a</w:t>
      </w:r>
      <w:r w:rsidRPr="00595216">
        <w:rPr>
          <w:iCs/>
        </w:rPr>
        <w:t>pplication, etc.) can provide scheduling assistance information to the gNB.</w:t>
      </w:r>
      <w:r>
        <w:rPr>
          <w:iCs/>
        </w:rPr>
        <w:t xml:space="preserve"> </w:t>
      </w:r>
      <w:r w:rsidR="00B853C1">
        <w:rPr>
          <w:iCs/>
        </w:rPr>
        <w:t>The method is a</w:t>
      </w:r>
      <w:r w:rsidRPr="00595216">
        <w:rPr>
          <w:iCs/>
        </w:rPr>
        <w:t>pplicable to both TSN and normal URLLC applications</w:t>
      </w:r>
      <w:r w:rsidR="00B853C1">
        <w:rPr>
          <w:iCs/>
        </w:rPr>
        <w:t xml:space="preserve">. </w:t>
      </w:r>
    </w:p>
    <w:p w14:paraId="480BDECA" w14:textId="47883E43" w:rsidR="00595216" w:rsidRPr="00595216" w:rsidRDefault="00B853C1" w:rsidP="00595216">
      <w:pPr>
        <w:jc w:val="both"/>
        <w:rPr>
          <w:iCs/>
        </w:rPr>
      </w:pPr>
      <w:r>
        <w:rPr>
          <w:iCs/>
        </w:rPr>
        <w:t xml:space="preserve">Figure 2 provides </w:t>
      </w:r>
      <w:r w:rsidR="00360C2B">
        <w:rPr>
          <w:iCs/>
        </w:rPr>
        <w:t xml:space="preserve">a </w:t>
      </w:r>
      <w:r w:rsidR="00B91D7D">
        <w:rPr>
          <w:iCs/>
        </w:rPr>
        <w:t>sketch</w:t>
      </w:r>
      <w:r w:rsidR="00360C2B">
        <w:rPr>
          <w:iCs/>
        </w:rPr>
        <w:t xml:space="preserve"> </w:t>
      </w:r>
      <w:r>
        <w:rPr>
          <w:iCs/>
        </w:rPr>
        <w:t xml:space="preserve">of the basic </w:t>
      </w:r>
      <w:r w:rsidR="00595216" w:rsidRPr="00595216">
        <w:rPr>
          <w:iCs/>
        </w:rPr>
        <w:t>procedure</w:t>
      </w:r>
      <w:r>
        <w:rPr>
          <w:iCs/>
        </w:rPr>
        <w:t xml:space="preserve">. </w:t>
      </w:r>
    </w:p>
    <w:p w14:paraId="38246401" w14:textId="6F153265" w:rsidR="00595216" w:rsidRDefault="00595216" w:rsidP="00317F88">
      <w:pPr>
        <w:pStyle w:val="ListParagraph"/>
        <w:numPr>
          <w:ilvl w:val="0"/>
          <w:numId w:val="40"/>
        </w:numPr>
        <w:jc w:val="both"/>
        <w:rPr>
          <w:iCs/>
        </w:rPr>
      </w:pPr>
      <w:r w:rsidRPr="00595216">
        <w:rPr>
          <w:iCs/>
        </w:rPr>
        <w:t xml:space="preserve">Step 1: Network configures the UE to provide scheduling </w:t>
      </w:r>
      <w:r w:rsidR="00B91D7D" w:rsidRPr="00595216">
        <w:rPr>
          <w:iCs/>
        </w:rPr>
        <w:t>assistance and</w:t>
      </w:r>
      <w:r w:rsidRPr="00595216">
        <w:rPr>
          <w:iCs/>
        </w:rPr>
        <w:t xml:space="preserve"> decides on a message layer</w:t>
      </w:r>
      <w:r w:rsidR="00B853C1">
        <w:rPr>
          <w:iCs/>
        </w:rPr>
        <w:t xml:space="preserve"> for scheduling assistance reporting</w:t>
      </w:r>
      <w:r w:rsidRPr="00595216">
        <w:rPr>
          <w:iCs/>
        </w:rPr>
        <w:t xml:space="preserve">. </w:t>
      </w:r>
      <w:r w:rsidR="00B853C1">
        <w:rPr>
          <w:iCs/>
        </w:rPr>
        <w:t>The r</w:t>
      </w:r>
      <w:r w:rsidRPr="00595216">
        <w:rPr>
          <w:iCs/>
        </w:rPr>
        <w:t>eporting can be configured separately for UL and DL</w:t>
      </w:r>
      <w:r w:rsidR="00B853C1">
        <w:rPr>
          <w:iCs/>
        </w:rPr>
        <w:t xml:space="preserve"> and the c</w:t>
      </w:r>
      <w:r w:rsidRPr="00595216">
        <w:rPr>
          <w:iCs/>
        </w:rPr>
        <w:t xml:space="preserve">onfiguration </w:t>
      </w:r>
      <w:r w:rsidR="00B853C1">
        <w:rPr>
          <w:iCs/>
        </w:rPr>
        <w:t xml:space="preserve">may apply </w:t>
      </w:r>
      <w:r w:rsidRPr="00595216">
        <w:rPr>
          <w:iCs/>
        </w:rPr>
        <w:t>to a set of QoS flows</w:t>
      </w:r>
      <w:r w:rsidR="00360C2B">
        <w:rPr>
          <w:iCs/>
        </w:rPr>
        <w:t xml:space="preserve"> or logical channels</w:t>
      </w:r>
      <w:r w:rsidRPr="00595216">
        <w:rPr>
          <w:iCs/>
        </w:rPr>
        <w:t>.</w:t>
      </w:r>
    </w:p>
    <w:p w14:paraId="67542D93" w14:textId="77777777" w:rsidR="00595216" w:rsidRDefault="00595216" w:rsidP="00317F88">
      <w:pPr>
        <w:pStyle w:val="ListParagraph"/>
        <w:numPr>
          <w:ilvl w:val="0"/>
          <w:numId w:val="40"/>
        </w:numPr>
        <w:jc w:val="both"/>
        <w:rPr>
          <w:iCs/>
        </w:rPr>
      </w:pPr>
      <w:r w:rsidRPr="00595216">
        <w:rPr>
          <w:iCs/>
        </w:rPr>
        <w:t>Step 2: UE applies the configuration and informs the DS-TT (or App) of the parameter config.</w:t>
      </w:r>
    </w:p>
    <w:p w14:paraId="00CB07EB" w14:textId="49D54D2E" w:rsidR="00595216" w:rsidRDefault="00595216" w:rsidP="00317F88">
      <w:pPr>
        <w:pStyle w:val="ListParagraph"/>
        <w:numPr>
          <w:ilvl w:val="0"/>
          <w:numId w:val="40"/>
        </w:numPr>
        <w:jc w:val="both"/>
        <w:rPr>
          <w:iCs/>
        </w:rPr>
      </w:pPr>
      <w:r w:rsidRPr="00595216">
        <w:rPr>
          <w:iCs/>
        </w:rPr>
        <w:t xml:space="preserve">Step 3: DS-TT (or App) applies the configuration and provides the requested scheduling assistance information to the UE. </w:t>
      </w:r>
      <w:r w:rsidR="00360C2B">
        <w:rPr>
          <w:iCs/>
        </w:rPr>
        <w:t xml:space="preserve">Traffic characteristics </w:t>
      </w:r>
      <w:r w:rsidRPr="00595216">
        <w:rPr>
          <w:iCs/>
        </w:rPr>
        <w:t xml:space="preserve">are reported based on typical </w:t>
      </w:r>
      <w:r w:rsidR="00360C2B">
        <w:rPr>
          <w:iCs/>
        </w:rPr>
        <w:t xml:space="preserve">DS-TT / </w:t>
      </w:r>
      <w:r w:rsidRPr="00595216">
        <w:rPr>
          <w:iCs/>
        </w:rPr>
        <w:t xml:space="preserve">application layer traffic. </w:t>
      </w:r>
    </w:p>
    <w:p w14:paraId="4596E442" w14:textId="2365506C" w:rsidR="00595216" w:rsidRPr="00595216" w:rsidRDefault="00595216" w:rsidP="00595216">
      <w:pPr>
        <w:pStyle w:val="ListParagraph"/>
        <w:numPr>
          <w:ilvl w:val="1"/>
          <w:numId w:val="40"/>
        </w:numPr>
        <w:jc w:val="both"/>
        <w:rPr>
          <w:iCs/>
        </w:rPr>
      </w:pPr>
      <w:r w:rsidRPr="00595216">
        <w:rPr>
          <w:iCs/>
        </w:rPr>
        <w:t>Expected number of bytes, periodicity, burst timing, etc.</w:t>
      </w:r>
    </w:p>
    <w:p w14:paraId="090BE43D" w14:textId="77777777" w:rsidR="00595216" w:rsidRDefault="00595216" w:rsidP="00317F88">
      <w:pPr>
        <w:pStyle w:val="ListParagraph"/>
        <w:numPr>
          <w:ilvl w:val="0"/>
          <w:numId w:val="40"/>
        </w:numPr>
        <w:jc w:val="both"/>
        <w:rPr>
          <w:iCs/>
        </w:rPr>
      </w:pPr>
      <w:r w:rsidRPr="00595216">
        <w:rPr>
          <w:iCs/>
        </w:rPr>
        <w:t>Step 4: The UE reports Scheduling Assistance Information to the network</w:t>
      </w:r>
    </w:p>
    <w:p w14:paraId="106B4F83" w14:textId="7ECAC745" w:rsidR="00595216" w:rsidRDefault="00595216" w:rsidP="00317F88">
      <w:pPr>
        <w:pStyle w:val="ListParagraph"/>
        <w:numPr>
          <w:ilvl w:val="1"/>
          <w:numId w:val="40"/>
        </w:numPr>
        <w:jc w:val="both"/>
        <w:rPr>
          <w:iCs/>
        </w:rPr>
      </w:pPr>
      <w:r w:rsidRPr="00595216">
        <w:rPr>
          <w:iCs/>
        </w:rPr>
        <w:t>Traffic Pattern Info (</w:t>
      </w:r>
      <w:r w:rsidR="00B91D7D" w:rsidRPr="00595216">
        <w:rPr>
          <w:iCs/>
        </w:rPr>
        <w:t>i.e.,</w:t>
      </w:r>
      <w:r w:rsidRPr="00595216">
        <w:rPr>
          <w:iCs/>
        </w:rPr>
        <w:t xml:space="preserve"> Scheduling Assistance) transmission can be mapped to different RAN layers, for example: </w:t>
      </w:r>
    </w:p>
    <w:p w14:paraId="12EF352A" w14:textId="77777777" w:rsidR="00595216" w:rsidRDefault="00595216" w:rsidP="00317F88">
      <w:pPr>
        <w:pStyle w:val="ListParagraph"/>
        <w:numPr>
          <w:ilvl w:val="2"/>
          <w:numId w:val="40"/>
        </w:numPr>
        <w:jc w:val="both"/>
        <w:rPr>
          <w:iCs/>
        </w:rPr>
      </w:pPr>
      <w:r w:rsidRPr="00595216">
        <w:rPr>
          <w:iCs/>
        </w:rPr>
        <w:t>RRC UEAssistanceInformation (with extended parameter set)</w:t>
      </w:r>
    </w:p>
    <w:p w14:paraId="43E76D4B" w14:textId="77777777" w:rsidR="00595216" w:rsidRDefault="00595216" w:rsidP="00317F88">
      <w:pPr>
        <w:pStyle w:val="ListParagraph"/>
        <w:numPr>
          <w:ilvl w:val="2"/>
          <w:numId w:val="40"/>
        </w:numPr>
        <w:jc w:val="both"/>
        <w:rPr>
          <w:iCs/>
        </w:rPr>
      </w:pPr>
      <w:r w:rsidRPr="00595216">
        <w:rPr>
          <w:iCs/>
        </w:rPr>
        <w:t>New MAC CE</w:t>
      </w:r>
    </w:p>
    <w:p w14:paraId="0C2F1422" w14:textId="59F9AF32" w:rsidR="00595216" w:rsidRPr="00595216" w:rsidRDefault="00595216" w:rsidP="00317F88">
      <w:pPr>
        <w:pStyle w:val="ListParagraph"/>
        <w:numPr>
          <w:ilvl w:val="2"/>
          <w:numId w:val="40"/>
        </w:numPr>
        <w:jc w:val="both"/>
        <w:rPr>
          <w:iCs/>
        </w:rPr>
      </w:pPr>
      <w:r w:rsidRPr="00595216">
        <w:rPr>
          <w:iCs/>
        </w:rPr>
        <w:t>New SDAP Control PDU</w:t>
      </w:r>
    </w:p>
    <w:p w14:paraId="5F362CCA" w14:textId="64A041FA" w:rsidR="00595216" w:rsidRDefault="00595216" w:rsidP="00595216">
      <w:pPr>
        <w:jc w:val="both"/>
        <w:rPr>
          <w:iCs/>
        </w:rPr>
      </w:pPr>
      <w:r w:rsidRPr="00595216">
        <w:rPr>
          <w:iCs/>
        </w:rPr>
        <w:t xml:space="preserve">Refer to </w:t>
      </w:r>
      <w:r>
        <w:rPr>
          <w:iCs/>
        </w:rPr>
        <w:t>section 3.</w:t>
      </w:r>
      <w:r w:rsidR="00360C2B">
        <w:rPr>
          <w:iCs/>
        </w:rPr>
        <w:t>2</w:t>
      </w:r>
      <w:r>
        <w:rPr>
          <w:iCs/>
        </w:rPr>
        <w:t xml:space="preserve"> </w:t>
      </w:r>
      <w:r w:rsidRPr="00595216">
        <w:rPr>
          <w:iCs/>
        </w:rPr>
        <w:t>for the parameter set exchanged over the interfaces (DS-TT/APP to UE; UE to gNB)</w:t>
      </w:r>
    </w:p>
    <w:p w14:paraId="5112FFD9" w14:textId="4602AC4E" w:rsidR="00595216" w:rsidRDefault="00595216" w:rsidP="00595216">
      <w:pPr>
        <w:jc w:val="center"/>
        <w:rPr>
          <w:iCs/>
        </w:rPr>
      </w:pPr>
      <w:r w:rsidRPr="00595216">
        <w:rPr>
          <w:iCs/>
          <w:noProof/>
        </w:rPr>
        <w:drawing>
          <wp:inline distT="0" distB="0" distL="0" distR="0" wp14:anchorId="6F990DBD" wp14:editId="6BC839EE">
            <wp:extent cx="4562947" cy="5127576"/>
            <wp:effectExtent l="0" t="0" r="0" b="3810"/>
            <wp:docPr id="33" name="Picture 3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imeline&#10;&#10;Description automatically generated"/>
                    <pic:cNvPicPr/>
                  </pic:nvPicPr>
                  <pic:blipFill>
                    <a:blip r:embed="rId15"/>
                    <a:stretch>
                      <a:fillRect/>
                    </a:stretch>
                  </pic:blipFill>
                  <pic:spPr>
                    <a:xfrm>
                      <a:off x="0" y="0"/>
                      <a:ext cx="4589598" cy="5157524"/>
                    </a:xfrm>
                    <a:prstGeom prst="rect">
                      <a:avLst/>
                    </a:prstGeom>
                  </pic:spPr>
                </pic:pic>
              </a:graphicData>
            </a:graphic>
          </wp:inline>
        </w:drawing>
      </w:r>
    </w:p>
    <w:p w14:paraId="3E21A0A2" w14:textId="76A1EFAB" w:rsidR="00595216" w:rsidRPr="00595216" w:rsidRDefault="00595216" w:rsidP="00595216">
      <w:pPr>
        <w:pStyle w:val="Caption"/>
        <w:jc w:val="center"/>
        <w:rPr>
          <w:b/>
          <w:bCs/>
          <w:i w:val="0"/>
          <w:iCs w:val="0"/>
        </w:rPr>
      </w:pPr>
      <w:r w:rsidRPr="00595216">
        <w:rPr>
          <w:b/>
          <w:bCs/>
          <w:i w:val="0"/>
          <w:iCs w:val="0"/>
          <w:color w:val="000000" w:themeColor="text1"/>
        </w:rPr>
        <w:t xml:space="preserve">Figure </w:t>
      </w:r>
      <w:r w:rsidRPr="00595216">
        <w:rPr>
          <w:b/>
          <w:bCs/>
          <w:i w:val="0"/>
          <w:iCs w:val="0"/>
          <w:color w:val="000000" w:themeColor="text1"/>
        </w:rPr>
        <w:fldChar w:fldCharType="begin"/>
      </w:r>
      <w:r w:rsidRPr="00595216">
        <w:rPr>
          <w:b/>
          <w:bCs/>
          <w:i w:val="0"/>
          <w:iCs w:val="0"/>
          <w:color w:val="000000" w:themeColor="text1"/>
        </w:rPr>
        <w:instrText xml:space="preserve"> SEQ Figure \* ARABIC </w:instrText>
      </w:r>
      <w:r w:rsidRPr="00595216">
        <w:rPr>
          <w:b/>
          <w:bCs/>
          <w:i w:val="0"/>
          <w:iCs w:val="0"/>
          <w:color w:val="000000" w:themeColor="text1"/>
        </w:rPr>
        <w:fldChar w:fldCharType="separate"/>
      </w:r>
      <w:r w:rsidR="000E5919">
        <w:rPr>
          <w:b/>
          <w:bCs/>
          <w:i w:val="0"/>
          <w:iCs w:val="0"/>
          <w:noProof/>
          <w:color w:val="000000" w:themeColor="text1"/>
        </w:rPr>
        <w:t>2</w:t>
      </w:r>
      <w:r w:rsidRPr="00595216">
        <w:rPr>
          <w:b/>
          <w:bCs/>
          <w:i w:val="0"/>
          <w:iCs w:val="0"/>
          <w:color w:val="000000" w:themeColor="text1"/>
        </w:rPr>
        <w:fldChar w:fldCharType="end"/>
      </w:r>
      <w:r w:rsidRPr="00595216">
        <w:rPr>
          <w:b/>
          <w:bCs/>
          <w:i w:val="0"/>
          <w:iCs w:val="0"/>
          <w:color w:val="000000" w:themeColor="text1"/>
        </w:rPr>
        <w:t>: Message Flow between DS-TT/App and gNB</w:t>
      </w:r>
    </w:p>
    <w:p w14:paraId="18356C05" w14:textId="0C0F8C8A" w:rsidR="00B015F7" w:rsidRPr="00B015F7" w:rsidRDefault="00B91D7D" w:rsidP="00B015F7">
      <w:pPr>
        <w:jc w:val="both"/>
        <w:rPr>
          <w:b/>
          <w:bCs/>
          <w:iCs/>
        </w:rPr>
      </w:pPr>
      <w:r w:rsidRPr="00B015F7">
        <w:rPr>
          <w:b/>
          <w:bCs/>
          <w:iCs/>
        </w:rPr>
        <w:lastRenderedPageBreak/>
        <w:t xml:space="preserve">Proposal </w:t>
      </w:r>
      <w:r w:rsidR="00362FB1">
        <w:rPr>
          <w:b/>
          <w:bCs/>
          <w:iCs/>
        </w:rPr>
        <w:t>3</w:t>
      </w:r>
      <w:r w:rsidR="00B015F7" w:rsidRPr="00B015F7">
        <w:rPr>
          <w:b/>
          <w:bCs/>
          <w:iCs/>
        </w:rPr>
        <w:t xml:space="preserve">: The DS-TT or UE Application provides a traffic pattern / scheduling assistance to UE, and UE reports a parameter set with assistance info to the gNB. </w:t>
      </w:r>
    </w:p>
    <w:p w14:paraId="76C61F52" w14:textId="77777777" w:rsidR="00B015F7" w:rsidRDefault="00B015F7" w:rsidP="0077411C">
      <w:pPr>
        <w:jc w:val="both"/>
        <w:rPr>
          <w:iCs/>
        </w:rPr>
      </w:pPr>
    </w:p>
    <w:p w14:paraId="2435CBF7" w14:textId="382373E3" w:rsidR="00595216" w:rsidRDefault="00360C2B" w:rsidP="000077A1">
      <w:pPr>
        <w:pStyle w:val="Heading3"/>
      </w:pPr>
      <w:r>
        <w:t xml:space="preserve">Option 2: Scheduling </w:t>
      </w:r>
      <w:r w:rsidR="00B81D5E">
        <w:t xml:space="preserve">Assistance </w:t>
      </w:r>
      <w:r>
        <w:t xml:space="preserve">provided by the </w:t>
      </w:r>
      <w:r w:rsidR="00B44380" w:rsidRPr="00B44380">
        <w:t>UE</w:t>
      </w:r>
      <w:r>
        <w:t xml:space="preserve"> directly</w:t>
      </w:r>
    </w:p>
    <w:p w14:paraId="038134CE" w14:textId="77165C05" w:rsidR="00B44380" w:rsidRPr="00B44380" w:rsidRDefault="00B44380" w:rsidP="00B44380">
      <w:pPr>
        <w:jc w:val="both"/>
        <w:rPr>
          <w:iCs/>
        </w:rPr>
      </w:pPr>
      <w:r w:rsidRPr="00B44380">
        <w:rPr>
          <w:iCs/>
        </w:rPr>
        <w:t xml:space="preserve">With this </w:t>
      </w:r>
      <w:r w:rsidR="000E4C63">
        <w:rPr>
          <w:iCs/>
        </w:rPr>
        <w:t>option</w:t>
      </w:r>
      <w:r w:rsidRPr="00B44380">
        <w:rPr>
          <w:iCs/>
        </w:rPr>
        <w:t>, the UE reports assistance info based the traffic situation at its local buffers directly. This means the UE needs to filter and collect this information for the relevant QoS flows</w:t>
      </w:r>
      <w:r w:rsidR="00360C2B">
        <w:rPr>
          <w:iCs/>
        </w:rPr>
        <w:t xml:space="preserve"> or logical channels.</w:t>
      </w:r>
    </w:p>
    <w:p w14:paraId="57255FED" w14:textId="5E4A8725" w:rsidR="00360C2B" w:rsidRPr="00360C2B" w:rsidRDefault="00360C2B" w:rsidP="00360C2B">
      <w:pPr>
        <w:jc w:val="both"/>
        <w:rPr>
          <w:iCs/>
        </w:rPr>
      </w:pPr>
      <w:r w:rsidRPr="00360C2B">
        <w:rPr>
          <w:iCs/>
        </w:rPr>
        <w:t xml:space="preserve">Figure </w:t>
      </w:r>
      <w:r>
        <w:rPr>
          <w:iCs/>
        </w:rPr>
        <w:t>3</w:t>
      </w:r>
      <w:r w:rsidRPr="00360C2B">
        <w:rPr>
          <w:iCs/>
        </w:rPr>
        <w:t xml:space="preserve"> provides a </w:t>
      </w:r>
      <w:r w:rsidR="00B91D7D">
        <w:rPr>
          <w:iCs/>
        </w:rPr>
        <w:t>sketch</w:t>
      </w:r>
      <w:r>
        <w:rPr>
          <w:iCs/>
        </w:rPr>
        <w:t xml:space="preserve"> </w:t>
      </w:r>
      <w:r w:rsidRPr="00360C2B">
        <w:rPr>
          <w:iCs/>
        </w:rPr>
        <w:t xml:space="preserve">of the basic procedure. </w:t>
      </w:r>
    </w:p>
    <w:p w14:paraId="6628673E" w14:textId="5CD9CF5A" w:rsidR="00360C2B" w:rsidRPr="00360C2B" w:rsidRDefault="00360C2B" w:rsidP="002959C1">
      <w:pPr>
        <w:pStyle w:val="ListParagraph"/>
        <w:numPr>
          <w:ilvl w:val="0"/>
          <w:numId w:val="40"/>
        </w:numPr>
        <w:jc w:val="both"/>
        <w:rPr>
          <w:iCs/>
        </w:rPr>
      </w:pPr>
      <w:r w:rsidRPr="00360C2B">
        <w:rPr>
          <w:iCs/>
        </w:rPr>
        <w:t xml:space="preserve">Step 1: Network configures the UE to provide scheduling </w:t>
      </w:r>
      <w:r w:rsidR="00B91D7D" w:rsidRPr="00360C2B">
        <w:rPr>
          <w:iCs/>
        </w:rPr>
        <w:t>assistance and</w:t>
      </w:r>
      <w:r w:rsidRPr="00360C2B">
        <w:rPr>
          <w:iCs/>
        </w:rPr>
        <w:t xml:space="preserve"> decides on a message layer for scheduling assistance reporting. The reporting can be configured separately for UL and DL and the configuration may apply to a set of QoS flows or logical channels.</w:t>
      </w:r>
    </w:p>
    <w:p w14:paraId="3C707395" w14:textId="48EF3F91" w:rsidR="00B44380" w:rsidRDefault="00B44380" w:rsidP="00317F88">
      <w:pPr>
        <w:pStyle w:val="ListParagraph"/>
        <w:numPr>
          <w:ilvl w:val="0"/>
          <w:numId w:val="40"/>
        </w:numPr>
        <w:jc w:val="both"/>
        <w:rPr>
          <w:iCs/>
        </w:rPr>
      </w:pPr>
      <w:r w:rsidRPr="00B44380">
        <w:rPr>
          <w:iCs/>
        </w:rPr>
        <w:t>Step 2: UE applies the configuration. Normal data transfer occurs. UE filters relevant QoS flows</w:t>
      </w:r>
      <w:r w:rsidR="00B015F7">
        <w:rPr>
          <w:iCs/>
        </w:rPr>
        <w:t xml:space="preserve"> or logical channels, it </w:t>
      </w:r>
      <w:r w:rsidRPr="00B44380">
        <w:rPr>
          <w:iCs/>
        </w:rPr>
        <w:t>records and collects relevant traffic patterns.</w:t>
      </w:r>
    </w:p>
    <w:p w14:paraId="5ACE87E1" w14:textId="0E1AFD34" w:rsidR="00B44380" w:rsidRPr="00B44380" w:rsidRDefault="00B44380" w:rsidP="00B44380">
      <w:pPr>
        <w:pStyle w:val="ListParagraph"/>
        <w:numPr>
          <w:ilvl w:val="1"/>
          <w:numId w:val="40"/>
        </w:numPr>
        <w:jc w:val="both"/>
        <w:rPr>
          <w:iCs/>
        </w:rPr>
      </w:pPr>
      <w:r w:rsidRPr="00B44380">
        <w:rPr>
          <w:iCs/>
        </w:rPr>
        <w:t>Expected number of bytes, periodicity, burst timing, etc.</w:t>
      </w:r>
    </w:p>
    <w:p w14:paraId="1D53CD9C" w14:textId="77777777" w:rsidR="00B44380" w:rsidRDefault="00B44380" w:rsidP="00317F88">
      <w:pPr>
        <w:pStyle w:val="ListParagraph"/>
        <w:numPr>
          <w:ilvl w:val="0"/>
          <w:numId w:val="40"/>
        </w:numPr>
        <w:jc w:val="both"/>
        <w:rPr>
          <w:iCs/>
        </w:rPr>
      </w:pPr>
      <w:r w:rsidRPr="00B44380">
        <w:rPr>
          <w:iCs/>
        </w:rPr>
        <w:t>Step 3: The UE reports Scheduling Assistance Information to the network</w:t>
      </w:r>
    </w:p>
    <w:p w14:paraId="4D3BF465" w14:textId="5D081AAE" w:rsidR="00B44380" w:rsidRDefault="00B44380" w:rsidP="00317F88">
      <w:pPr>
        <w:pStyle w:val="ListParagraph"/>
        <w:numPr>
          <w:ilvl w:val="1"/>
          <w:numId w:val="40"/>
        </w:numPr>
        <w:jc w:val="both"/>
        <w:rPr>
          <w:iCs/>
        </w:rPr>
      </w:pPr>
      <w:r w:rsidRPr="00B44380">
        <w:rPr>
          <w:iCs/>
        </w:rPr>
        <w:t>Traffic Pattern Info (</w:t>
      </w:r>
      <w:r w:rsidR="00B91D7D" w:rsidRPr="00B44380">
        <w:rPr>
          <w:iCs/>
        </w:rPr>
        <w:t>i.e.,</w:t>
      </w:r>
      <w:r w:rsidRPr="00B44380">
        <w:rPr>
          <w:iCs/>
        </w:rPr>
        <w:t xml:space="preserve"> Scheduling Assistance) transmission can be mapped to different RAN layers, for example:</w:t>
      </w:r>
    </w:p>
    <w:p w14:paraId="67AE471F" w14:textId="77777777" w:rsidR="00B44380" w:rsidRDefault="00B44380" w:rsidP="00317F88">
      <w:pPr>
        <w:pStyle w:val="ListParagraph"/>
        <w:numPr>
          <w:ilvl w:val="2"/>
          <w:numId w:val="40"/>
        </w:numPr>
        <w:jc w:val="both"/>
        <w:rPr>
          <w:iCs/>
        </w:rPr>
      </w:pPr>
      <w:r w:rsidRPr="00B44380">
        <w:rPr>
          <w:iCs/>
        </w:rPr>
        <w:t>RRC UEAssistanceInformation (with extended parameter set)</w:t>
      </w:r>
    </w:p>
    <w:p w14:paraId="475E28C0" w14:textId="77777777" w:rsidR="00B44380" w:rsidRDefault="00B44380" w:rsidP="00317F88">
      <w:pPr>
        <w:pStyle w:val="ListParagraph"/>
        <w:numPr>
          <w:ilvl w:val="2"/>
          <w:numId w:val="40"/>
        </w:numPr>
        <w:jc w:val="both"/>
        <w:rPr>
          <w:iCs/>
        </w:rPr>
      </w:pPr>
      <w:r w:rsidRPr="00B44380">
        <w:rPr>
          <w:iCs/>
        </w:rPr>
        <w:t>New MAC CE</w:t>
      </w:r>
    </w:p>
    <w:p w14:paraId="7CC92AA6" w14:textId="1D667FAF" w:rsidR="00B44380" w:rsidRPr="00B44380" w:rsidRDefault="00B44380" w:rsidP="00317F88">
      <w:pPr>
        <w:pStyle w:val="ListParagraph"/>
        <w:numPr>
          <w:ilvl w:val="2"/>
          <w:numId w:val="40"/>
        </w:numPr>
        <w:jc w:val="both"/>
        <w:rPr>
          <w:iCs/>
        </w:rPr>
      </w:pPr>
      <w:r w:rsidRPr="00B44380">
        <w:rPr>
          <w:iCs/>
        </w:rPr>
        <w:t>New SDAP Control PDU</w:t>
      </w:r>
    </w:p>
    <w:p w14:paraId="4C7624D4" w14:textId="675D75E6" w:rsidR="00B44380" w:rsidRPr="00B44380" w:rsidRDefault="00B44380" w:rsidP="00B44380">
      <w:pPr>
        <w:jc w:val="both"/>
        <w:rPr>
          <w:iCs/>
        </w:rPr>
      </w:pPr>
      <w:r w:rsidRPr="00B44380">
        <w:rPr>
          <w:iCs/>
        </w:rPr>
        <w:t xml:space="preserve">Refer to </w:t>
      </w:r>
      <w:r>
        <w:rPr>
          <w:iCs/>
        </w:rPr>
        <w:t>section 3.</w:t>
      </w:r>
      <w:r w:rsidR="00B015F7">
        <w:rPr>
          <w:iCs/>
        </w:rPr>
        <w:t>2</w:t>
      </w:r>
      <w:r>
        <w:rPr>
          <w:iCs/>
        </w:rPr>
        <w:t xml:space="preserve"> </w:t>
      </w:r>
      <w:r w:rsidRPr="00B44380">
        <w:rPr>
          <w:iCs/>
        </w:rPr>
        <w:t xml:space="preserve">for the general parameter set exchanged over the interface </w:t>
      </w:r>
      <w:r w:rsidR="00B015F7">
        <w:rPr>
          <w:iCs/>
        </w:rPr>
        <w:t xml:space="preserve">between </w:t>
      </w:r>
      <w:r w:rsidRPr="00B44380">
        <w:rPr>
          <w:iCs/>
        </w:rPr>
        <w:t xml:space="preserve">UE </w:t>
      </w:r>
      <w:r w:rsidR="00B015F7">
        <w:rPr>
          <w:iCs/>
        </w:rPr>
        <w:t xml:space="preserve">and </w:t>
      </w:r>
      <w:r w:rsidRPr="00B44380">
        <w:rPr>
          <w:iCs/>
        </w:rPr>
        <w:t>gNB</w:t>
      </w:r>
      <w:r w:rsidR="00B015F7">
        <w:rPr>
          <w:iCs/>
        </w:rPr>
        <w:t>.</w:t>
      </w:r>
    </w:p>
    <w:p w14:paraId="6B6FC309" w14:textId="3BFA5483" w:rsidR="00B44380" w:rsidRPr="00B44380" w:rsidRDefault="00B44380" w:rsidP="00B44380">
      <w:pPr>
        <w:jc w:val="both"/>
        <w:rPr>
          <w:iCs/>
        </w:rPr>
      </w:pPr>
      <w:r w:rsidRPr="00B44380">
        <w:rPr>
          <w:iCs/>
        </w:rPr>
        <w:t xml:space="preserve">This method is less accurate than </w:t>
      </w:r>
      <w:r w:rsidR="00AE743F">
        <w:rPr>
          <w:iCs/>
        </w:rPr>
        <w:t>option</w:t>
      </w:r>
      <w:r w:rsidRPr="00B44380">
        <w:rPr>
          <w:iCs/>
        </w:rPr>
        <w:t xml:space="preserve"> 1. Burst parameters and periodicity of the data arrival at the UE may be subject to internal interface constraints between DS-TT (App) and UE. For example, application data may be distributed over multiple smaller packets and received at a slightly different rate by the UE.</w:t>
      </w:r>
    </w:p>
    <w:p w14:paraId="3A544B8B" w14:textId="399A314C" w:rsidR="00B44380" w:rsidRDefault="00B44380" w:rsidP="00B44380">
      <w:pPr>
        <w:jc w:val="both"/>
        <w:rPr>
          <w:iCs/>
        </w:rPr>
      </w:pPr>
      <w:r w:rsidRPr="00B44380">
        <w:rPr>
          <w:iCs/>
        </w:rPr>
        <w:t>SDAP is suited for this approach as it has a notion of the QFI. Other layers would have to parse (extract) external traffic flows, which is slightly more cumbersome (can be more expensive).</w:t>
      </w:r>
    </w:p>
    <w:p w14:paraId="720B55AC" w14:textId="4F65A7CD" w:rsidR="00B44380" w:rsidRDefault="005825AF" w:rsidP="00B44380">
      <w:pPr>
        <w:jc w:val="center"/>
        <w:rPr>
          <w:iCs/>
        </w:rPr>
      </w:pPr>
      <w:r w:rsidRPr="005825AF">
        <w:rPr>
          <w:iCs/>
          <w:noProof/>
        </w:rPr>
        <w:lastRenderedPageBreak/>
        <w:drawing>
          <wp:inline distT="0" distB="0" distL="0" distR="0" wp14:anchorId="09E34E53" wp14:editId="0E301E8B">
            <wp:extent cx="4435203" cy="4780230"/>
            <wp:effectExtent l="0" t="0" r="0" b="0"/>
            <wp:docPr id="2" name="Picture 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imeline&#10;&#10;Description automatically generated"/>
                    <pic:cNvPicPr/>
                  </pic:nvPicPr>
                  <pic:blipFill>
                    <a:blip r:embed="rId16"/>
                    <a:stretch>
                      <a:fillRect/>
                    </a:stretch>
                  </pic:blipFill>
                  <pic:spPr>
                    <a:xfrm>
                      <a:off x="0" y="0"/>
                      <a:ext cx="4454853" cy="4801409"/>
                    </a:xfrm>
                    <a:prstGeom prst="rect">
                      <a:avLst/>
                    </a:prstGeom>
                  </pic:spPr>
                </pic:pic>
              </a:graphicData>
            </a:graphic>
          </wp:inline>
        </w:drawing>
      </w:r>
    </w:p>
    <w:p w14:paraId="702CC11B" w14:textId="37E6AC3B" w:rsidR="00B44380" w:rsidRPr="00B44380" w:rsidRDefault="00B44380" w:rsidP="00B44380">
      <w:pPr>
        <w:pStyle w:val="Caption"/>
        <w:jc w:val="center"/>
        <w:rPr>
          <w:b/>
          <w:bCs/>
          <w:i w:val="0"/>
          <w:iCs w:val="0"/>
          <w:color w:val="000000" w:themeColor="text1"/>
        </w:rPr>
      </w:pPr>
      <w:r w:rsidRPr="00B44380">
        <w:rPr>
          <w:b/>
          <w:bCs/>
          <w:i w:val="0"/>
          <w:iCs w:val="0"/>
          <w:color w:val="000000" w:themeColor="text1"/>
        </w:rPr>
        <w:t xml:space="preserve">Figure </w:t>
      </w:r>
      <w:r w:rsidRPr="00B44380">
        <w:rPr>
          <w:b/>
          <w:bCs/>
          <w:i w:val="0"/>
          <w:iCs w:val="0"/>
          <w:color w:val="000000" w:themeColor="text1"/>
        </w:rPr>
        <w:fldChar w:fldCharType="begin"/>
      </w:r>
      <w:r w:rsidRPr="00B44380">
        <w:rPr>
          <w:b/>
          <w:bCs/>
          <w:i w:val="0"/>
          <w:iCs w:val="0"/>
          <w:color w:val="000000" w:themeColor="text1"/>
        </w:rPr>
        <w:instrText xml:space="preserve"> SEQ Figure \* ARABIC </w:instrText>
      </w:r>
      <w:r w:rsidRPr="00B44380">
        <w:rPr>
          <w:b/>
          <w:bCs/>
          <w:i w:val="0"/>
          <w:iCs w:val="0"/>
          <w:color w:val="000000" w:themeColor="text1"/>
        </w:rPr>
        <w:fldChar w:fldCharType="separate"/>
      </w:r>
      <w:r w:rsidR="000E5919">
        <w:rPr>
          <w:b/>
          <w:bCs/>
          <w:i w:val="0"/>
          <w:iCs w:val="0"/>
          <w:noProof/>
          <w:color w:val="000000" w:themeColor="text1"/>
        </w:rPr>
        <w:t>3</w:t>
      </w:r>
      <w:r w:rsidRPr="00B44380">
        <w:rPr>
          <w:b/>
          <w:bCs/>
          <w:i w:val="0"/>
          <w:iCs w:val="0"/>
          <w:color w:val="000000" w:themeColor="text1"/>
        </w:rPr>
        <w:fldChar w:fldCharType="end"/>
      </w:r>
      <w:r w:rsidRPr="00B44380">
        <w:rPr>
          <w:b/>
          <w:bCs/>
          <w:i w:val="0"/>
          <w:iCs w:val="0"/>
          <w:color w:val="000000" w:themeColor="text1"/>
        </w:rPr>
        <w:t>: Message Flow between DS-TT/App and gNB</w:t>
      </w:r>
    </w:p>
    <w:p w14:paraId="5A2D465F" w14:textId="52BF69E2" w:rsidR="00B015F7" w:rsidRPr="00B015F7" w:rsidRDefault="00B015F7" w:rsidP="00B015F7">
      <w:pPr>
        <w:jc w:val="both"/>
        <w:rPr>
          <w:b/>
          <w:bCs/>
          <w:iCs/>
        </w:rPr>
      </w:pPr>
      <w:r>
        <w:rPr>
          <w:b/>
          <w:bCs/>
          <w:iCs/>
        </w:rPr>
        <w:t>Proposal</w:t>
      </w:r>
      <w:r w:rsidRPr="00B015F7">
        <w:rPr>
          <w:b/>
          <w:bCs/>
          <w:iCs/>
        </w:rPr>
        <w:t xml:space="preserve"> </w:t>
      </w:r>
      <w:r w:rsidR="00362FB1">
        <w:rPr>
          <w:b/>
          <w:bCs/>
          <w:iCs/>
        </w:rPr>
        <w:t>4</w:t>
      </w:r>
      <w:r w:rsidRPr="00B015F7">
        <w:rPr>
          <w:b/>
          <w:bCs/>
          <w:iCs/>
        </w:rPr>
        <w:t xml:space="preserve">: UE reports </w:t>
      </w:r>
      <w:r>
        <w:rPr>
          <w:b/>
          <w:bCs/>
          <w:iCs/>
        </w:rPr>
        <w:t xml:space="preserve">scheduling </w:t>
      </w:r>
      <w:r w:rsidRPr="00B015F7">
        <w:rPr>
          <w:b/>
          <w:bCs/>
          <w:iCs/>
        </w:rPr>
        <w:t xml:space="preserve">assistance information directly, based on data arrival in the modem. </w:t>
      </w:r>
    </w:p>
    <w:p w14:paraId="38E844BE" w14:textId="701E4B85" w:rsidR="00257AAF" w:rsidRDefault="00257AAF" w:rsidP="0077411C">
      <w:pPr>
        <w:jc w:val="both"/>
        <w:rPr>
          <w:iCs/>
        </w:rPr>
      </w:pPr>
    </w:p>
    <w:p w14:paraId="55441671" w14:textId="20372DD6" w:rsidR="00622986" w:rsidRDefault="00622986" w:rsidP="00B853C1">
      <w:pPr>
        <w:pStyle w:val="Heading3"/>
      </w:pPr>
      <w:r w:rsidRPr="00622986">
        <w:t>RRC methods to signal UE Scheduling Assistance</w:t>
      </w:r>
    </w:p>
    <w:p w14:paraId="65883485" w14:textId="77777777" w:rsidR="00B853C1" w:rsidRDefault="00622986" w:rsidP="00622986">
      <w:pPr>
        <w:jc w:val="both"/>
        <w:rPr>
          <w:iCs/>
        </w:rPr>
      </w:pPr>
      <w:r w:rsidRPr="00622986">
        <w:rPr>
          <w:iCs/>
        </w:rPr>
        <w:t xml:space="preserve">RRC </w:t>
      </w:r>
      <w:r w:rsidR="00B853C1">
        <w:rPr>
          <w:iCs/>
        </w:rPr>
        <w:t xml:space="preserve">can report scheduling assistance through </w:t>
      </w:r>
      <w:r w:rsidRPr="00622986">
        <w:rPr>
          <w:iCs/>
        </w:rPr>
        <w:t>UEAssistanceInformation</w:t>
      </w:r>
      <w:r w:rsidR="00B853C1">
        <w:rPr>
          <w:iCs/>
        </w:rPr>
        <w:t xml:space="preserve">. </w:t>
      </w:r>
    </w:p>
    <w:p w14:paraId="244059DE" w14:textId="77777777" w:rsidR="00622986" w:rsidRDefault="00622986" w:rsidP="00317F88">
      <w:pPr>
        <w:pStyle w:val="ListParagraph"/>
        <w:numPr>
          <w:ilvl w:val="0"/>
          <w:numId w:val="40"/>
        </w:numPr>
        <w:jc w:val="both"/>
        <w:rPr>
          <w:iCs/>
        </w:rPr>
      </w:pPr>
      <w:r w:rsidRPr="00622986">
        <w:rPr>
          <w:iCs/>
        </w:rPr>
        <w:t xml:space="preserve">Include a new TrafficPatternInfo IE, similar to SL </w:t>
      </w:r>
    </w:p>
    <w:p w14:paraId="6D11B466" w14:textId="5B42944E" w:rsidR="00622986" w:rsidRDefault="00622986" w:rsidP="00622986">
      <w:pPr>
        <w:pStyle w:val="ListParagraph"/>
        <w:numPr>
          <w:ilvl w:val="1"/>
          <w:numId w:val="40"/>
        </w:numPr>
        <w:jc w:val="both"/>
        <w:rPr>
          <w:iCs/>
        </w:rPr>
      </w:pPr>
      <w:r w:rsidRPr="00622986">
        <w:rPr>
          <w:iCs/>
        </w:rPr>
        <w:t>Parameters</w:t>
      </w:r>
    </w:p>
    <w:p w14:paraId="4F84AA80" w14:textId="77777777" w:rsidR="00622986" w:rsidRDefault="00622986" w:rsidP="00317F88">
      <w:pPr>
        <w:pStyle w:val="ListParagraph"/>
        <w:numPr>
          <w:ilvl w:val="2"/>
          <w:numId w:val="40"/>
        </w:numPr>
        <w:jc w:val="both"/>
        <w:rPr>
          <w:iCs/>
        </w:rPr>
      </w:pPr>
      <w:r w:rsidRPr="00622986">
        <w:rPr>
          <w:iCs/>
        </w:rPr>
        <w:t>Periodicity</w:t>
      </w:r>
    </w:p>
    <w:p w14:paraId="4283B64E" w14:textId="77777777" w:rsidR="00622986" w:rsidRDefault="00622986" w:rsidP="00317F88">
      <w:pPr>
        <w:pStyle w:val="ListParagraph"/>
        <w:numPr>
          <w:ilvl w:val="2"/>
          <w:numId w:val="40"/>
        </w:numPr>
        <w:jc w:val="both"/>
        <w:rPr>
          <w:iCs/>
        </w:rPr>
      </w:pPr>
      <w:r w:rsidRPr="00622986">
        <w:rPr>
          <w:iCs/>
        </w:rPr>
        <w:t>timingOffset</w:t>
      </w:r>
    </w:p>
    <w:p w14:paraId="6ABC838B" w14:textId="77777777" w:rsidR="00622986" w:rsidRDefault="00622986" w:rsidP="00317F88">
      <w:pPr>
        <w:pStyle w:val="ListParagraph"/>
        <w:numPr>
          <w:ilvl w:val="2"/>
          <w:numId w:val="40"/>
        </w:numPr>
        <w:jc w:val="both"/>
        <w:rPr>
          <w:iCs/>
        </w:rPr>
      </w:pPr>
      <w:r w:rsidRPr="00622986">
        <w:rPr>
          <w:iCs/>
        </w:rPr>
        <w:t>messageSize</w:t>
      </w:r>
    </w:p>
    <w:p w14:paraId="7B494CF3" w14:textId="2C163358" w:rsidR="00622986" w:rsidRPr="00622986" w:rsidRDefault="00622986" w:rsidP="00317F88">
      <w:pPr>
        <w:pStyle w:val="ListParagraph"/>
        <w:numPr>
          <w:ilvl w:val="2"/>
          <w:numId w:val="40"/>
        </w:numPr>
        <w:jc w:val="both"/>
        <w:rPr>
          <w:iCs/>
        </w:rPr>
      </w:pPr>
      <w:r w:rsidRPr="00622986">
        <w:rPr>
          <w:iCs/>
        </w:rPr>
        <w:t>QFI</w:t>
      </w:r>
    </w:p>
    <w:p w14:paraId="0D306950" w14:textId="768AA3C7" w:rsidR="00622986" w:rsidRDefault="00B853C1" w:rsidP="00622986">
      <w:pPr>
        <w:pStyle w:val="ListParagraph"/>
        <w:numPr>
          <w:ilvl w:val="0"/>
          <w:numId w:val="40"/>
        </w:numPr>
        <w:jc w:val="both"/>
        <w:rPr>
          <w:iCs/>
        </w:rPr>
      </w:pPr>
      <w:r>
        <w:rPr>
          <w:iCs/>
        </w:rPr>
        <w:t xml:space="preserve">Additional </w:t>
      </w:r>
      <w:r w:rsidR="00622986" w:rsidRPr="00622986">
        <w:rPr>
          <w:iCs/>
        </w:rPr>
        <w:t>points</w:t>
      </w:r>
    </w:p>
    <w:p w14:paraId="4A4FD0DD" w14:textId="5838160F" w:rsidR="00622986" w:rsidRDefault="00622986" w:rsidP="00622986">
      <w:pPr>
        <w:pStyle w:val="ListParagraph"/>
        <w:numPr>
          <w:ilvl w:val="1"/>
          <w:numId w:val="40"/>
        </w:numPr>
        <w:jc w:val="both"/>
        <w:rPr>
          <w:iCs/>
        </w:rPr>
      </w:pPr>
      <w:r w:rsidRPr="00622986">
        <w:rPr>
          <w:iCs/>
        </w:rPr>
        <w:t xml:space="preserve">Possibility for the network to select (configure) a suitable </w:t>
      </w:r>
      <w:r w:rsidR="000E4C63">
        <w:rPr>
          <w:iCs/>
        </w:rPr>
        <w:t>message layer</w:t>
      </w:r>
      <w:r w:rsidRPr="00622986">
        <w:rPr>
          <w:iCs/>
        </w:rPr>
        <w:t>, for both UL and DL separately</w:t>
      </w:r>
    </w:p>
    <w:p w14:paraId="4D14776E" w14:textId="77777777" w:rsidR="00622986" w:rsidRDefault="00622986" w:rsidP="00317F88">
      <w:pPr>
        <w:pStyle w:val="ListParagraph"/>
        <w:numPr>
          <w:ilvl w:val="2"/>
          <w:numId w:val="40"/>
        </w:numPr>
        <w:jc w:val="both"/>
        <w:rPr>
          <w:iCs/>
        </w:rPr>
      </w:pPr>
      <w:r w:rsidRPr="00622986">
        <w:rPr>
          <w:iCs/>
        </w:rPr>
        <w:t>RRC based</w:t>
      </w:r>
    </w:p>
    <w:p w14:paraId="0388B330" w14:textId="77777777" w:rsidR="00622986" w:rsidRDefault="00622986" w:rsidP="00317F88">
      <w:pPr>
        <w:pStyle w:val="ListParagraph"/>
        <w:numPr>
          <w:ilvl w:val="2"/>
          <w:numId w:val="40"/>
        </w:numPr>
        <w:jc w:val="both"/>
        <w:rPr>
          <w:iCs/>
        </w:rPr>
      </w:pPr>
      <w:r w:rsidRPr="00622986">
        <w:rPr>
          <w:iCs/>
        </w:rPr>
        <w:t>MAC based</w:t>
      </w:r>
    </w:p>
    <w:p w14:paraId="04D6D2D7" w14:textId="77777777" w:rsidR="00622986" w:rsidRDefault="00622986" w:rsidP="00622986">
      <w:pPr>
        <w:pStyle w:val="ListParagraph"/>
        <w:numPr>
          <w:ilvl w:val="2"/>
          <w:numId w:val="40"/>
        </w:numPr>
        <w:jc w:val="both"/>
        <w:rPr>
          <w:iCs/>
        </w:rPr>
      </w:pPr>
      <w:r w:rsidRPr="00622986">
        <w:rPr>
          <w:iCs/>
        </w:rPr>
        <w:t>SDAP based</w:t>
      </w:r>
    </w:p>
    <w:p w14:paraId="69E35AA9" w14:textId="77777777" w:rsidR="00622986" w:rsidRDefault="00622986" w:rsidP="00317F88">
      <w:pPr>
        <w:pStyle w:val="ListParagraph"/>
        <w:numPr>
          <w:ilvl w:val="1"/>
          <w:numId w:val="40"/>
        </w:numPr>
        <w:jc w:val="both"/>
        <w:rPr>
          <w:iCs/>
        </w:rPr>
      </w:pPr>
      <w:r w:rsidRPr="00622986">
        <w:rPr>
          <w:iCs/>
        </w:rPr>
        <w:t>Extended parameter set to accommodate burst parameters</w:t>
      </w:r>
    </w:p>
    <w:p w14:paraId="3080D3EA" w14:textId="0E46215B" w:rsidR="00622986" w:rsidRPr="00622986" w:rsidRDefault="00622986" w:rsidP="00317F88">
      <w:pPr>
        <w:pStyle w:val="ListParagraph"/>
        <w:numPr>
          <w:ilvl w:val="1"/>
          <w:numId w:val="40"/>
        </w:numPr>
        <w:jc w:val="both"/>
        <w:rPr>
          <w:iCs/>
        </w:rPr>
      </w:pPr>
      <w:r w:rsidRPr="00622986">
        <w:rPr>
          <w:iCs/>
        </w:rPr>
        <w:t xml:space="preserve">It may be required to use </w:t>
      </w:r>
      <w:r w:rsidR="006C2C3C">
        <w:rPr>
          <w:iCs/>
        </w:rPr>
        <w:t xml:space="preserve">e.g. </w:t>
      </w:r>
      <w:r w:rsidRPr="00622986">
        <w:rPr>
          <w:iCs/>
        </w:rPr>
        <w:t>RRC based in DL and MAC based in UL</w:t>
      </w:r>
    </w:p>
    <w:p w14:paraId="07DD6F95" w14:textId="6CC69D14" w:rsidR="00622986" w:rsidRPr="00622986" w:rsidRDefault="002B5C9B" w:rsidP="00622986">
      <w:pPr>
        <w:jc w:val="both"/>
        <w:rPr>
          <w:iCs/>
        </w:rPr>
      </w:pPr>
      <w:r>
        <w:rPr>
          <w:iCs/>
        </w:rPr>
        <w:t>M</w:t>
      </w:r>
      <w:r w:rsidR="00622986" w:rsidRPr="00622986">
        <w:rPr>
          <w:iCs/>
        </w:rPr>
        <w:t xml:space="preserve">essage layout </w:t>
      </w:r>
      <w:r w:rsidR="00B853C1">
        <w:rPr>
          <w:iCs/>
        </w:rPr>
        <w:t xml:space="preserve">1 </w:t>
      </w:r>
      <w:r w:rsidR="00622986" w:rsidRPr="00622986">
        <w:rPr>
          <w:iCs/>
        </w:rPr>
        <w:t>— based on the parameter</w:t>
      </w:r>
      <w:r>
        <w:rPr>
          <w:iCs/>
        </w:rPr>
        <w:t xml:space="preserve"> set </w:t>
      </w:r>
      <w:r w:rsidR="00622986" w:rsidRPr="00622986">
        <w:rPr>
          <w:iCs/>
        </w:rPr>
        <w:t xml:space="preserve">in </w:t>
      </w:r>
      <w:r w:rsidR="00622986">
        <w:rPr>
          <w:iCs/>
        </w:rPr>
        <w:t>section 3.</w:t>
      </w:r>
      <w:r w:rsidR="00B853C1">
        <w:rPr>
          <w:iCs/>
        </w:rPr>
        <w:t>2</w:t>
      </w:r>
      <w:r w:rsidR="00622986" w:rsidRPr="00622986">
        <w:rPr>
          <w:iCs/>
        </w:rPr>
        <w:t>.</w:t>
      </w:r>
    </w:p>
    <w:p w14:paraId="7ED16B49" w14:textId="77777777" w:rsidR="00622986" w:rsidRDefault="00622986" w:rsidP="00317F88">
      <w:pPr>
        <w:pStyle w:val="ListParagraph"/>
        <w:numPr>
          <w:ilvl w:val="0"/>
          <w:numId w:val="40"/>
        </w:numPr>
        <w:jc w:val="both"/>
        <w:rPr>
          <w:iCs/>
        </w:rPr>
      </w:pPr>
      <w:r w:rsidRPr="00622986">
        <w:rPr>
          <w:iCs/>
        </w:rPr>
        <w:t>Multiple traffic patterns can be indicated for UL and DL</w:t>
      </w:r>
    </w:p>
    <w:p w14:paraId="3BDFEB00" w14:textId="77777777" w:rsidR="00622986" w:rsidRDefault="00622986" w:rsidP="00317F88">
      <w:pPr>
        <w:pStyle w:val="ListParagraph"/>
        <w:numPr>
          <w:ilvl w:val="0"/>
          <w:numId w:val="40"/>
        </w:numPr>
        <w:jc w:val="both"/>
        <w:rPr>
          <w:iCs/>
        </w:rPr>
      </w:pPr>
      <w:r w:rsidRPr="00622986">
        <w:rPr>
          <w:iCs/>
        </w:rPr>
        <w:t>timeBase</w:t>
      </w:r>
    </w:p>
    <w:p w14:paraId="60518013" w14:textId="77777777" w:rsidR="00622986" w:rsidRDefault="00622986" w:rsidP="00317F88">
      <w:pPr>
        <w:pStyle w:val="ListParagraph"/>
        <w:numPr>
          <w:ilvl w:val="1"/>
          <w:numId w:val="40"/>
        </w:numPr>
        <w:jc w:val="both"/>
        <w:rPr>
          <w:iCs/>
        </w:rPr>
      </w:pPr>
      <w:r w:rsidRPr="00622986">
        <w:rPr>
          <w:iCs/>
        </w:rPr>
        <w:t>DS-TT or APP: egress for UL, ingress for DL</w:t>
      </w:r>
    </w:p>
    <w:p w14:paraId="2BEBA0BD" w14:textId="3CF00DE3" w:rsidR="00622986" w:rsidRPr="00622986" w:rsidRDefault="00622986" w:rsidP="00317F88">
      <w:pPr>
        <w:pStyle w:val="ListParagraph"/>
        <w:numPr>
          <w:ilvl w:val="1"/>
          <w:numId w:val="40"/>
        </w:numPr>
        <w:jc w:val="both"/>
        <w:rPr>
          <w:iCs/>
        </w:rPr>
      </w:pPr>
      <w:r w:rsidRPr="00622986">
        <w:rPr>
          <w:iCs/>
        </w:rPr>
        <w:lastRenderedPageBreak/>
        <w:t>UE: radio interface (egress for UL, ingress for DL)</w:t>
      </w:r>
    </w:p>
    <w:p w14:paraId="072D38B7" w14:textId="77777777" w:rsidR="00622986" w:rsidRDefault="00622986" w:rsidP="00317F88">
      <w:pPr>
        <w:pStyle w:val="ListParagraph"/>
        <w:numPr>
          <w:ilvl w:val="0"/>
          <w:numId w:val="40"/>
        </w:numPr>
        <w:jc w:val="both"/>
        <w:rPr>
          <w:iCs/>
        </w:rPr>
      </w:pPr>
      <w:r w:rsidRPr="00622986">
        <w:rPr>
          <w:iCs/>
        </w:rPr>
        <w:t>burstStart + burstEnd or alternatively, BAT + burst spread</w:t>
      </w:r>
    </w:p>
    <w:p w14:paraId="0F89DF6E" w14:textId="77777777" w:rsidR="00622986" w:rsidRDefault="00622986" w:rsidP="00622986">
      <w:pPr>
        <w:pStyle w:val="ListParagraph"/>
        <w:numPr>
          <w:ilvl w:val="1"/>
          <w:numId w:val="40"/>
        </w:numPr>
        <w:jc w:val="both"/>
        <w:rPr>
          <w:iCs/>
        </w:rPr>
      </w:pPr>
      <w:r w:rsidRPr="00622986">
        <w:rPr>
          <w:iCs/>
        </w:rPr>
        <w:t xml:space="preserve">Timing (TDRA and offset) aligned with CG for uplink and SPS for DL; or </w:t>
      </w:r>
    </w:p>
    <w:p w14:paraId="759CD78F" w14:textId="1778C77E" w:rsidR="00622986" w:rsidRPr="00622986" w:rsidRDefault="00622986" w:rsidP="00622986">
      <w:pPr>
        <w:pStyle w:val="ListParagraph"/>
        <w:numPr>
          <w:ilvl w:val="1"/>
          <w:numId w:val="40"/>
        </w:numPr>
        <w:jc w:val="both"/>
        <w:rPr>
          <w:iCs/>
        </w:rPr>
      </w:pPr>
      <w:r w:rsidRPr="00622986">
        <w:rPr>
          <w:iCs/>
        </w:rPr>
        <w:t>Format aligned with TSCAI</w:t>
      </w:r>
    </w:p>
    <w:p w14:paraId="5BDF5B6B" w14:textId="77777777" w:rsidR="00622986" w:rsidRDefault="00622986" w:rsidP="00622986">
      <w:pPr>
        <w:pStyle w:val="ListParagraph"/>
        <w:numPr>
          <w:ilvl w:val="0"/>
          <w:numId w:val="40"/>
        </w:numPr>
        <w:jc w:val="both"/>
        <w:rPr>
          <w:iCs/>
        </w:rPr>
      </w:pPr>
      <w:r w:rsidRPr="00622986">
        <w:rPr>
          <w:iCs/>
        </w:rPr>
        <w:t>For multiple TSC streams (IP flows) aggregated into a single QoS flow</w:t>
      </w:r>
    </w:p>
    <w:p w14:paraId="4B0A95B6" w14:textId="77E9B55B" w:rsidR="00622986" w:rsidRPr="00622986" w:rsidRDefault="00622986" w:rsidP="00622986">
      <w:pPr>
        <w:pStyle w:val="ListParagraph"/>
        <w:numPr>
          <w:ilvl w:val="1"/>
          <w:numId w:val="40"/>
        </w:numPr>
        <w:jc w:val="both"/>
        <w:rPr>
          <w:iCs/>
        </w:rPr>
      </w:pPr>
      <w:r w:rsidRPr="00622986">
        <w:rPr>
          <w:iCs/>
        </w:rPr>
        <w:t>The same QFI (QoS-FlowIdentity) may appear multiple times in different list entries, enabling the possibility to signal multiple patterns</w:t>
      </w:r>
    </w:p>
    <w:p w14:paraId="2DCACD41" w14:textId="012814BF" w:rsidR="00622986" w:rsidRDefault="00622986" w:rsidP="0077411C">
      <w:pPr>
        <w:jc w:val="both"/>
        <w:rPr>
          <w:iCs/>
        </w:rPr>
      </w:pPr>
      <w:r w:rsidRPr="00622986">
        <w:rPr>
          <w:iCs/>
          <w:noProof/>
        </w:rPr>
        <w:drawing>
          <wp:inline distT="0" distB="0" distL="0" distR="0" wp14:anchorId="79B09EF4" wp14:editId="6EF8F355">
            <wp:extent cx="6122035" cy="1388110"/>
            <wp:effectExtent l="12700" t="12700" r="12065" b="8890"/>
            <wp:docPr id="37" name="Picture 37"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able&#10;&#10;Description automatically generated with medium confidence"/>
                    <pic:cNvPicPr/>
                  </pic:nvPicPr>
                  <pic:blipFill>
                    <a:blip r:embed="rId17"/>
                    <a:stretch>
                      <a:fillRect/>
                    </a:stretch>
                  </pic:blipFill>
                  <pic:spPr>
                    <a:xfrm>
                      <a:off x="0" y="0"/>
                      <a:ext cx="6122035" cy="1388110"/>
                    </a:xfrm>
                    <a:prstGeom prst="rect">
                      <a:avLst/>
                    </a:prstGeom>
                    <a:ln>
                      <a:solidFill>
                        <a:schemeClr val="tx2"/>
                      </a:solidFill>
                    </a:ln>
                  </pic:spPr>
                </pic:pic>
              </a:graphicData>
            </a:graphic>
          </wp:inline>
        </w:drawing>
      </w:r>
    </w:p>
    <w:p w14:paraId="6A15290E" w14:textId="7FCEC820" w:rsidR="00622986" w:rsidRPr="00622986" w:rsidRDefault="00622986" w:rsidP="00622986">
      <w:pPr>
        <w:pStyle w:val="Caption"/>
        <w:jc w:val="center"/>
        <w:rPr>
          <w:b/>
          <w:bCs/>
          <w:i w:val="0"/>
          <w:iCs w:val="0"/>
          <w:color w:val="000000" w:themeColor="text1"/>
        </w:rPr>
      </w:pPr>
      <w:r w:rsidRPr="00622986">
        <w:rPr>
          <w:b/>
          <w:bCs/>
          <w:i w:val="0"/>
          <w:iCs w:val="0"/>
          <w:color w:val="000000" w:themeColor="text1"/>
        </w:rPr>
        <w:t xml:space="preserve">Figure </w:t>
      </w:r>
      <w:r w:rsidR="009A5FF5">
        <w:rPr>
          <w:b/>
          <w:bCs/>
          <w:i w:val="0"/>
          <w:iCs w:val="0"/>
          <w:color w:val="000000" w:themeColor="text1"/>
        </w:rPr>
        <w:t>4</w:t>
      </w:r>
      <w:r w:rsidRPr="00622986">
        <w:rPr>
          <w:b/>
          <w:bCs/>
          <w:i w:val="0"/>
          <w:iCs w:val="0"/>
          <w:color w:val="000000" w:themeColor="text1"/>
        </w:rPr>
        <w:t>: RRC based traffic pattern preference signalling</w:t>
      </w:r>
    </w:p>
    <w:p w14:paraId="70412ACE" w14:textId="4CF4E143" w:rsidR="00622986" w:rsidRPr="00622986" w:rsidRDefault="002B5C9B" w:rsidP="00622986">
      <w:pPr>
        <w:jc w:val="both"/>
        <w:rPr>
          <w:iCs/>
        </w:rPr>
      </w:pPr>
      <w:r>
        <w:rPr>
          <w:iCs/>
        </w:rPr>
        <w:t>M</w:t>
      </w:r>
      <w:r w:rsidR="00622986" w:rsidRPr="00622986">
        <w:rPr>
          <w:iCs/>
        </w:rPr>
        <w:t xml:space="preserve">essage layout </w:t>
      </w:r>
      <w:r w:rsidR="00B853C1">
        <w:rPr>
          <w:iCs/>
        </w:rPr>
        <w:t xml:space="preserve">2 </w:t>
      </w:r>
      <w:r w:rsidR="00622986" w:rsidRPr="00622986">
        <w:rPr>
          <w:iCs/>
        </w:rPr>
        <w:t>— based on the parameter</w:t>
      </w:r>
      <w:r>
        <w:rPr>
          <w:iCs/>
        </w:rPr>
        <w:t xml:space="preserve"> set </w:t>
      </w:r>
      <w:r w:rsidR="00622986" w:rsidRPr="00622986">
        <w:rPr>
          <w:iCs/>
        </w:rPr>
        <w:t xml:space="preserve">in </w:t>
      </w:r>
      <w:r w:rsidR="00B354F3">
        <w:rPr>
          <w:iCs/>
        </w:rPr>
        <w:t>section 3.2</w:t>
      </w:r>
      <w:r w:rsidR="00622986" w:rsidRPr="00622986">
        <w:rPr>
          <w:iCs/>
        </w:rPr>
        <w:t xml:space="preserve">. </w:t>
      </w:r>
    </w:p>
    <w:p w14:paraId="2DDCC884" w14:textId="77777777" w:rsidR="00622986" w:rsidRDefault="00622986" w:rsidP="00622986">
      <w:pPr>
        <w:pStyle w:val="ListParagraph"/>
        <w:numPr>
          <w:ilvl w:val="0"/>
          <w:numId w:val="40"/>
        </w:numPr>
        <w:jc w:val="both"/>
        <w:rPr>
          <w:iCs/>
        </w:rPr>
      </w:pPr>
      <w:r w:rsidRPr="00622986">
        <w:rPr>
          <w:iCs/>
        </w:rPr>
        <w:t>QoS-FlowIdentity</w:t>
      </w:r>
    </w:p>
    <w:p w14:paraId="40853FCF" w14:textId="77777777" w:rsidR="00622986" w:rsidRDefault="00622986" w:rsidP="00317F88">
      <w:pPr>
        <w:pStyle w:val="ListParagraph"/>
        <w:numPr>
          <w:ilvl w:val="1"/>
          <w:numId w:val="40"/>
        </w:numPr>
        <w:jc w:val="both"/>
        <w:rPr>
          <w:iCs/>
        </w:rPr>
      </w:pPr>
      <w:r w:rsidRPr="00622986">
        <w:rPr>
          <w:iCs/>
        </w:rPr>
        <w:t>This probably is the general (typical) setup, suitable for most cases</w:t>
      </w:r>
    </w:p>
    <w:p w14:paraId="22B16BD8" w14:textId="7D40F85F" w:rsidR="00622986" w:rsidRPr="00622986" w:rsidRDefault="00622986" w:rsidP="00317F88">
      <w:pPr>
        <w:pStyle w:val="ListParagraph"/>
        <w:numPr>
          <w:ilvl w:val="1"/>
          <w:numId w:val="40"/>
        </w:numPr>
        <w:jc w:val="both"/>
        <w:rPr>
          <w:iCs/>
        </w:rPr>
      </w:pPr>
      <w:r w:rsidRPr="00622986">
        <w:rPr>
          <w:iCs/>
        </w:rPr>
        <w:t>Possible to be used both before and after CG/SPS setup</w:t>
      </w:r>
    </w:p>
    <w:p w14:paraId="365CAC90" w14:textId="77777777" w:rsidR="00622986" w:rsidRDefault="00622986" w:rsidP="00317F88">
      <w:pPr>
        <w:pStyle w:val="ListParagraph"/>
        <w:numPr>
          <w:ilvl w:val="0"/>
          <w:numId w:val="40"/>
        </w:numPr>
        <w:jc w:val="both"/>
        <w:rPr>
          <w:iCs/>
        </w:rPr>
      </w:pPr>
      <w:r w:rsidRPr="00622986">
        <w:rPr>
          <w:iCs/>
        </w:rPr>
        <w:t xml:space="preserve">configuredGrantConfigIndexMAC </w:t>
      </w:r>
    </w:p>
    <w:p w14:paraId="4AD80735" w14:textId="77777777" w:rsidR="00622986" w:rsidRDefault="00622986" w:rsidP="00317F88">
      <w:pPr>
        <w:pStyle w:val="ListParagraph"/>
        <w:numPr>
          <w:ilvl w:val="1"/>
          <w:numId w:val="40"/>
        </w:numPr>
        <w:jc w:val="both"/>
        <w:rPr>
          <w:iCs/>
        </w:rPr>
      </w:pPr>
      <w:r w:rsidRPr="00622986">
        <w:rPr>
          <w:iCs/>
        </w:rPr>
        <w:t>To request a parameter adjustment for a particular CG, the UE can use configuredGrantConfigIndexMAC</w:t>
      </w:r>
    </w:p>
    <w:p w14:paraId="73F1751B" w14:textId="589E455E" w:rsidR="00622986" w:rsidRPr="00622986" w:rsidRDefault="00622986" w:rsidP="00317F88">
      <w:pPr>
        <w:pStyle w:val="ListParagraph"/>
        <w:numPr>
          <w:ilvl w:val="1"/>
          <w:numId w:val="40"/>
        </w:numPr>
        <w:jc w:val="both"/>
        <w:rPr>
          <w:iCs/>
        </w:rPr>
      </w:pPr>
      <w:r w:rsidRPr="00622986">
        <w:rPr>
          <w:iCs/>
        </w:rPr>
        <w:t>Used after CG/SPS setup, e.g., to request a periodicity adjustment for a specific CG. This is a special (uncommon) case.</w:t>
      </w:r>
    </w:p>
    <w:p w14:paraId="4541073B" w14:textId="77777777" w:rsidR="00622986" w:rsidRDefault="00622986" w:rsidP="00622986">
      <w:pPr>
        <w:pStyle w:val="ListParagraph"/>
        <w:numPr>
          <w:ilvl w:val="0"/>
          <w:numId w:val="40"/>
        </w:numPr>
        <w:jc w:val="both"/>
        <w:rPr>
          <w:iCs/>
        </w:rPr>
      </w:pPr>
      <w:r w:rsidRPr="00622986">
        <w:rPr>
          <w:iCs/>
        </w:rPr>
        <w:t>logicalChannelIdentity</w:t>
      </w:r>
    </w:p>
    <w:p w14:paraId="08AD698B" w14:textId="77777777" w:rsidR="00622986" w:rsidRDefault="00622986" w:rsidP="00622986">
      <w:pPr>
        <w:pStyle w:val="ListParagraph"/>
        <w:numPr>
          <w:ilvl w:val="1"/>
          <w:numId w:val="40"/>
        </w:numPr>
        <w:jc w:val="both"/>
        <w:rPr>
          <w:iCs/>
        </w:rPr>
      </w:pPr>
      <w:r w:rsidRPr="00622986">
        <w:rPr>
          <w:iCs/>
        </w:rPr>
        <w:t>In case multiple QFIs (say QFI1 and QFI2) are mapped to the same DRB and that DRB/LCH is mapped to multiple CGs (say CG1, CG2, CG3), if the 3 CGs are meant to be shared between QFI1 and QFI2, the UE can signal the combined traffic pattern based on logicalChannelIdentity.</w:t>
      </w:r>
    </w:p>
    <w:p w14:paraId="2DBEF378" w14:textId="5D7C67F7" w:rsidR="00622986" w:rsidRPr="00622986" w:rsidRDefault="00622986" w:rsidP="00622986">
      <w:pPr>
        <w:pStyle w:val="ListParagraph"/>
        <w:numPr>
          <w:ilvl w:val="1"/>
          <w:numId w:val="40"/>
        </w:numPr>
        <w:jc w:val="both"/>
        <w:rPr>
          <w:iCs/>
        </w:rPr>
      </w:pPr>
      <w:r w:rsidRPr="00622986">
        <w:rPr>
          <w:iCs/>
        </w:rPr>
        <w:t>Used after CG/SPS setup, e.g., to request a burst size adjustment for a specific LCH</w:t>
      </w:r>
    </w:p>
    <w:p w14:paraId="6DDCAB3B" w14:textId="2913D233" w:rsidR="00622986" w:rsidRDefault="00622986" w:rsidP="0077411C">
      <w:pPr>
        <w:jc w:val="both"/>
        <w:rPr>
          <w:iCs/>
        </w:rPr>
      </w:pPr>
      <w:r w:rsidRPr="00622986">
        <w:rPr>
          <w:iCs/>
          <w:noProof/>
        </w:rPr>
        <w:drawing>
          <wp:inline distT="0" distB="0" distL="0" distR="0" wp14:anchorId="7873A54C" wp14:editId="0E165FE1">
            <wp:extent cx="6122035" cy="1638935"/>
            <wp:effectExtent l="12700" t="12700" r="12065" b="12065"/>
            <wp:docPr id="38" name="Picture 3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application&#10;&#10;Description automatically generated"/>
                    <pic:cNvPicPr/>
                  </pic:nvPicPr>
                  <pic:blipFill>
                    <a:blip r:embed="rId18"/>
                    <a:stretch>
                      <a:fillRect/>
                    </a:stretch>
                  </pic:blipFill>
                  <pic:spPr>
                    <a:xfrm>
                      <a:off x="0" y="0"/>
                      <a:ext cx="6122035" cy="1638935"/>
                    </a:xfrm>
                    <a:prstGeom prst="rect">
                      <a:avLst/>
                    </a:prstGeom>
                    <a:ln>
                      <a:solidFill>
                        <a:schemeClr val="tx2"/>
                      </a:solidFill>
                    </a:ln>
                  </pic:spPr>
                </pic:pic>
              </a:graphicData>
            </a:graphic>
          </wp:inline>
        </w:drawing>
      </w:r>
    </w:p>
    <w:p w14:paraId="6FC4F0E0" w14:textId="046670BB" w:rsidR="00622986" w:rsidRPr="00622986" w:rsidRDefault="00622986" w:rsidP="00622986">
      <w:pPr>
        <w:pStyle w:val="Caption"/>
        <w:jc w:val="center"/>
        <w:rPr>
          <w:b/>
          <w:bCs/>
          <w:i w:val="0"/>
          <w:iCs w:val="0"/>
          <w:color w:val="000000" w:themeColor="text1"/>
        </w:rPr>
      </w:pPr>
      <w:r w:rsidRPr="00622986">
        <w:rPr>
          <w:b/>
          <w:bCs/>
          <w:i w:val="0"/>
          <w:iCs w:val="0"/>
          <w:color w:val="000000" w:themeColor="text1"/>
        </w:rPr>
        <w:t xml:space="preserve">Figure </w:t>
      </w:r>
      <w:r w:rsidR="009A5FF5">
        <w:rPr>
          <w:b/>
          <w:bCs/>
          <w:i w:val="0"/>
          <w:iCs w:val="0"/>
          <w:color w:val="000000" w:themeColor="text1"/>
        </w:rPr>
        <w:t>5</w:t>
      </w:r>
      <w:r w:rsidRPr="00622986">
        <w:rPr>
          <w:b/>
          <w:bCs/>
          <w:i w:val="0"/>
          <w:iCs w:val="0"/>
          <w:color w:val="000000" w:themeColor="text1"/>
        </w:rPr>
        <w:t>: RRC based signalling (alternative)</w:t>
      </w:r>
    </w:p>
    <w:p w14:paraId="19BD8F73" w14:textId="5268103D" w:rsidR="00622986" w:rsidRDefault="00622986" w:rsidP="0077411C">
      <w:pPr>
        <w:jc w:val="both"/>
        <w:rPr>
          <w:iCs/>
        </w:rPr>
      </w:pPr>
    </w:p>
    <w:p w14:paraId="7D43DB68" w14:textId="14A8170E" w:rsidR="00622986" w:rsidRDefault="00622986" w:rsidP="00B853C1">
      <w:pPr>
        <w:pStyle w:val="Heading3"/>
      </w:pPr>
      <w:r w:rsidRPr="00622986">
        <w:t>SDAP based traffic pattern indication (alternative)</w:t>
      </w:r>
    </w:p>
    <w:p w14:paraId="754CE882" w14:textId="77777777" w:rsidR="00622986" w:rsidRPr="00622986" w:rsidRDefault="00622986" w:rsidP="00622986">
      <w:pPr>
        <w:jc w:val="both"/>
        <w:rPr>
          <w:iCs/>
        </w:rPr>
      </w:pPr>
      <w:r w:rsidRPr="00622986">
        <w:rPr>
          <w:iCs/>
        </w:rPr>
        <w:t>New SDAP Control PDU</w:t>
      </w:r>
    </w:p>
    <w:p w14:paraId="1684B26B" w14:textId="237759EF" w:rsidR="000E5919" w:rsidRDefault="00B853C1" w:rsidP="00622986">
      <w:pPr>
        <w:pStyle w:val="ListParagraph"/>
        <w:numPr>
          <w:ilvl w:val="0"/>
          <w:numId w:val="40"/>
        </w:numPr>
        <w:jc w:val="both"/>
        <w:rPr>
          <w:iCs/>
        </w:rPr>
      </w:pPr>
      <w:r>
        <w:rPr>
          <w:iCs/>
        </w:rPr>
        <w:t>Potential n</w:t>
      </w:r>
      <w:r w:rsidR="00622986" w:rsidRPr="000E5919">
        <w:rPr>
          <w:iCs/>
        </w:rPr>
        <w:t>ew parameters</w:t>
      </w:r>
    </w:p>
    <w:p w14:paraId="7FE2EEB9" w14:textId="77777777" w:rsidR="000E5919" w:rsidRDefault="00622986" w:rsidP="00317F88">
      <w:pPr>
        <w:pStyle w:val="ListParagraph"/>
        <w:numPr>
          <w:ilvl w:val="1"/>
          <w:numId w:val="40"/>
        </w:numPr>
        <w:jc w:val="both"/>
        <w:rPr>
          <w:iCs/>
        </w:rPr>
      </w:pPr>
      <w:r w:rsidRPr="000E5919">
        <w:rPr>
          <w:iCs/>
        </w:rPr>
        <w:t>Periodicity</w:t>
      </w:r>
    </w:p>
    <w:p w14:paraId="5C68159F" w14:textId="77777777" w:rsidR="000E5919" w:rsidRDefault="00622986" w:rsidP="00317F88">
      <w:pPr>
        <w:pStyle w:val="ListParagraph"/>
        <w:numPr>
          <w:ilvl w:val="1"/>
          <w:numId w:val="40"/>
        </w:numPr>
        <w:jc w:val="both"/>
        <w:rPr>
          <w:iCs/>
        </w:rPr>
      </w:pPr>
      <w:r w:rsidRPr="000E5919">
        <w:rPr>
          <w:iCs/>
        </w:rPr>
        <w:t>QFI (i.e., QFI only — no other choices like DRB or CG)</w:t>
      </w:r>
    </w:p>
    <w:p w14:paraId="1827BB0D" w14:textId="77777777" w:rsidR="000E5919" w:rsidRDefault="00622986" w:rsidP="00317F88">
      <w:pPr>
        <w:pStyle w:val="ListParagraph"/>
        <w:numPr>
          <w:ilvl w:val="1"/>
          <w:numId w:val="40"/>
        </w:numPr>
        <w:jc w:val="both"/>
        <w:rPr>
          <w:iCs/>
        </w:rPr>
      </w:pPr>
      <w:r w:rsidRPr="000E5919">
        <w:rPr>
          <w:iCs/>
        </w:rPr>
        <w:t xml:space="preserve">Burst arrival time (BAT) as given by the application, e.g., based on timestamps at the interface between UE and DS-TT. This can utilize gPTP. </w:t>
      </w:r>
    </w:p>
    <w:p w14:paraId="5B799585" w14:textId="77777777" w:rsidR="000E5919" w:rsidRDefault="00622986" w:rsidP="00317F88">
      <w:pPr>
        <w:pStyle w:val="ListParagraph"/>
        <w:numPr>
          <w:ilvl w:val="1"/>
          <w:numId w:val="40"/>
        </w:numPr>
        <w:jc w:val="both"/>
        <w:rPr>
          <w:iCs/>
        </w:rPr>
      </w:pPr>
      <w:r w:rsidRPr="000E5919">
        <w:rPr>
          <w:iCs/>
        </w:rPr>
        <w:t>Burst size</w:t>
      </w:r>
    </w:p>
    <w:p w14:paraId="116984D1" w14:textId="59F9B3F5" w:rsidR="00622986" w:rsidRPr="000E5919" w:rsidRDefault="00622986" w:rsidP="00317F88">
      <w:pPr>
        <w:pStyle w:val="ListParagraph"/>
        <w:numPr>
          <w:ilvl w:val="1"/>
          <w:numId w:val="40"/>
        </w:numPr>
        <w:jc w:val="both"/>
        <w:rPr>
          <w:iCs/>
        </w:rPr>
      </w:pPr>
      <w:r w:rsidRPr="000E5919">
        <w:rPr>
          <w:iCs/>
        </w:rPr>
        <w:lastRenderedPageBreak/>
        <w:t>Direction (uplink or downlink)</w:t>
      </w:r>
    </w:p>
    <w:p w14:paraId="4736C376" w14:textId="35931582" w:rsidR="00622986" w:rsidRDefault="00622986" w:rsidP="00622986">
      <w:pPr>
        <w:jc w:val="both"/>
        <w:rPr>
          <w:iCs/>
        </w:rPr>
      </w:pPr>
      <w:r w:rsidRPr="00622986">
        <w:rPr>
          <w:iCs/>
        </w:rPr>
        <w:t>Advantage</w:t>
      </w:r>
      <w:r w:rsidR="000E5919">
        <w:rPr>
          <w:iCs/>
        </w:rPr>
        <w:t xml:space="preserve">: </w:t>
      </w:r>
      <w:r w:rsidRPr="00622986">
        <w:rPr>
          <w:iCs/>
        </w:rPr>
        <w:t>SDAP can work autonomously</w:t>
      </w:r>
      <w:r w:rsidR="00B354F3">
        <w:rPr>
          <w:iCs/>
        </w:rPr>
        <w:t xml:space="preserve"> and </w:t>
      </w:r>
      <w:r w:rsidRPr="00622986">
        <w:rPr>
          <w:iCs/>
        </w:rPr>
        <w:t xml:space="preserve">does not need to depend on </w:t>
      </w:r>
      <w:r w:rsidR="00B354F3">
        <w:rPr>
          <w:iCs/>
        </w:rPr>
        <w:t xml:space="preserve">higher layers, since traffic information is already present at the granularity of </w:t>
      </w:r>
      <w:r w:rsidRPr="00622986">
        <w:rPr>
          <w:iCs/>
        </w:rPr>
        <w:t>QFI</w:t>
      </w:r>
      <w:r w:rsidR="00B354F3">
        <w:rPr>
          <w:iCs/>
        </w:rPr>
        <w:t xml:space="preserve">. </w:t>
      </w:r>
    </w:p>
    <w:p w14:paraId="6C0B0781" w14:textId="77777777" w:rsidR="000E5919" w:rsidRDefault="000E5919" w:rsidP="0077411C">
      <w:pPr>
        <w:jc w:val="both"/>
        <w:rPr>
          <w:iCs/>
        </w:rPr>
      </w:pPr>
    </w:p>
    <w:p w14:paraId="29162A78" w14:textId="7E49B0A8" w:rsidR="00622986" w:rsidRDefault="000E5919" w:rsidP="00B853C1">
      <w:pPr>
        <w:pStyle w:val="Heading3"/>
      </w:pPr>
      <w:r>
        <w:t>Configuration Options</w:t>
      </w:r>
    </w:p>
    <w:p w14:paraId="55E0F73C" w14:textId="77777777" w:rsidR="000E5919" w:rsidRDefault="000E5919" w:rsidP="000E5919">
      <w:pPr>
        <w:jc w:val="both"/>
        <w:rPr>
          <w:iCs/>
        </w:rPr>
      </w:pPr>
      <w:r w:rsidRPr="000E5919">
        <w:rPr>
          <w:iCs/>
        </w:rPr>
        <w:t>A gNB can indicate that TSCAI is missing, that is, for a QoS flow considered to benefit from TSCAI</w:t>
      </w:r>
      <w:r>
        <w:rPr>
          <w:iCs/>
        </w:rPr>
        <w:t xml:space="preserve">. </w:t>
      </w:r>
    </w:p>
    <w:p w14:paraId="1D35ABBC" w14:textId="4C6EB02A" w:rsidR="000E5919" w:rsidRPr="000E5919" w:rsidRDefault="000E5919" w:rsidP="000E5919">
      <w:pPr>
        <w:jc w:val="both"/>
        <w:rPr>
          <w:iCs/>
        </w:rPr>
      </w:pPr>
      <w:r w:rsidRPr="000E5919">
        <w:rPr>
          <w:iCs/>
        </w:rPr>
        <w:t xml:space="preserve">The gNB can configure the UE to provide scheduling assistance information via a suitable </w:t>
      </w:r>
      <w:r w:rsidR="000E4C63">
        <w:rPr>
          <w:iCs/>
        </w:rPr>
        <w:t>layer</w:t>
      </w:r>
      <w:r>
        <w:rPr>
          <w:iCs/>
        </w:rPr>
        <w:t xml:space="preserve">: </w:t>
      </w:r>
    </w:p>
    <w:p w14:paraId="74B9DE5C" w14:textId="77777777" w:rsidR="000E5919" w:rsidRDefault="000E5919" w:rsidP="00317F88">
      <w:pPr>
        <w:pStyle w:val="ListParagraph"/>
        <w:numPr>
          <w:ilvl w:val="0"/>
          <w:numId w:val="40"/>
        </w:numPr>
        <w:jc w:val="both"/>
        <w:rPr>
          <w:iCs/>
        </w:rPr>
      </w:pPr>
      <w:r w:rsidRPr="000E5919">
        <w:rPr>
          <w:iCs/>
        </w:rPr>
        <w:t>RRC based</w:t>
      </w:r>
    </w:p>
    <w:p w14:paraId="436FC88D" w14:textId="77777777" w:rsidR="000E5919" w:rsidRDefault="000E5919" w:rsidP="00317F88">
      <w:pPr>
        <w:pStyle w:val="ListParagraph"/>
        <w:numPr>
          <w:ilvl w:val="0"/>
          <w:numId w:val="40"/>
        </w:numPr>
        <w:jc w:val="both"/>
        <w:rPr>
          <w:iCs/>
        </w:rPr>
      </w:pPr>
      <w:r w:rsidRPr="000E5919">
        <w:rPr>
          <w:iCs/>
        </w:rPr>
        <w:t>SDAP based</w:t>
      </w:r>
    </w:p>
    <w:p w14:paraId="386A79C9" w14:textId="0E71EBCD" w:rsidR="000E5919" w:rsidRPr="000E5919" w:rsidRDefault="000E5919" w:rsidP="00317F88">
      <w:pPr>
        <w:pStyle w:val="ListParagraph"/>
        <w:numPr>
          <w:ilvl w:val="0"/>
          <w:numId w:val="40"/>
        </w:numPr>
        <w:jc w:val="both"/>
        <w:rPr>
          <w:iCs/>
        </w:rPr>
      </w:pPr>
      <w:r w:rsidRPr="000E5919">
        <w:rPr>
          <w:iCs/>
        </w:rPr>
        <w:t>MAC based</w:t>
      </w:r>
    </w:p>
    <w:p w14:paraId="3EA903DC" w14:textId="766504FD" w:rsidR="000E5919" w:rsidRDefault="000E5919" w:rsidP="000E5919">
      <w:pPr>
        <w:jc w:val="both"/>
        <w:rPr>
          <w:iCs/>
        </w:rPr>
      </w:pPr>
      <w:r w:rsidRPr="000E5919">
        <w:rPr>
          <w:iCs/>
        </w:rPr>
        <w:t>Config Options</w:t>
      </w:r>
      <w:r w:rsidR="00152189">
        <w:rPr>
          <w:iCs/>
        </w:rPr>
        <w:t>:</w:t>
      </w:r>
    </w:p>
    <w:p w14:paraId="0C27F34B" w14:textId="77777777" w:rsidR="000E5919" w:rsidRDefault="000E5919" w:rsidP="00317F88">
      <w:pPr>
        <w:pStyle w:val="ListParagraph"/>
        <w:numPr>
          <w:ilvl w:val="0"/>
          <w:numId w:val="40"/>
        </w:numPr>
        <w:jc w:val="both"/>
        <w:rPr>
          <w:iCs/>
        </w:rPr>
      </w:pPr>
      <w:r w:rsidRPr="000E5919">
        <w:rPr>
          <w:iCs/>
        </w:rPr>
        <w:t>UL and DL (direction)</w:t>
      </w:r>
    </w:p>
    <w:p w14:paraId="1B0DAE17" w14:textId="77777777" w:rsidR="000E5919" w:rsidRDefault="000E5919" w:rsidP="00317F88">
      <w:pPr>
        <w:pStyle w:val="ListParagraph"/>
        <w:numPr>
          <w:ilvl w:val="0"/>
          <w:numId w:val="40"/>
        </w:numPr>
        <w:jc w:val="both"/>
        <w:rPr>
          <w:iCs/>
        </w:rPr>
      </w:pPr>
      <w:r w:rsidRPr="000E5919">
        <w:rPr>
          <w:iCs/>
        </w:rPr>
        <w:t>Prohibit timer</w:t>
      </w:r>
    </w:p>
    <w:p w14:paraId="4AF5CE8F" w14:textId="77777777" w:rsidR="000E5919" w:rsidRDefault="000E5919" w:rsidP="00317F88">
      <w:pPr>
        <w:pStyle w:val="ListParagraph"/>
        <w:numPr>
          <w:ilvl w:val="0"/>
          <w:numId w:val="40"/>
        </w:numPr>
        <w:jc w:val="both"/>
        <w:rPr>
          <w:iCs/>
        </w:rPr>
      </w:pPr>
      <w:r w:rsidRPr="000E5919">
        <w:rPr>
          <w:iCs/>
        </w:rPr>
        <w:t>Whether to report scheduling info based on QoS flows (QFI) or DRB/LCH</w:t>
      </w:r>
    </w:p>
    <w:p w14:paraId="0BBAA15A" w14:textId="0191A1B8" w:rsidR="000E5919" w:rsidRPr="000E5919" w:rsidRDefault="000E5919" w:rsidP="000E5919">
      <w:pPr>
        <w:pStyle w:val="ListParagraph"/>
        <w:numPr>
          <w:ilvl w:val="1"/>
          <w:numId w:val="40"/>
        </w:numPr>
        <w:jc w:val="both"/>
        <w:rPr>
          <w:iCs/>
        </w:rPr>
      </w:pPr>
      <w:r w:rsidRPr="000E5919">
        <w:rPr>
          <w:iCs/>
        </w:rPr>
        <w:t>Higher layers (SDAP, DS-TT, App) naturally report based on QoS flows</w:t>
      </w:r>
    </w:p>
    <w:p w14:paraId="20DE0DE0" w14:textId="671D9EE1" w:rsidR="000E5919" w:rsidRDefault="000E5919" w:rsidP="000E5919">
      <w:pPr>
        <w:jc w:val="both"/>
        <w:rPr>
          <w:iCs/>
        </w:rPr>
      </w:pPr>
      <w:r w:rsidRPr="000E5919">
        <w:rPr>
          <w:iCs/>
        </w:rPr>
        <w:t>All parameters are optional — UE may e.g. report burst timing only, or periodicity only</w:t>
      </w:r>
      <w:r w:rsidR="00152189">
        <w:rPr>
          <w:iCs/>
        </w:rPr>
        <w:t>.</w:t>
      </w:r>
    </w:p>
    <w:p w14:paraId="136E8953" w14:textId="6C84708A" w:rsidR="000E5919" w:rsidRDefault="00152189" w:rsidP="0077411C">
      <w:pPr>
        <w:jc w:val="both"/>
        <w:rPr>
          <w:iCs/>
        </w:rPr>
      </w:pPr>
      <w:r w:rsidRPr="00152189">
        <w:rPr>
          <w:iCs/>
          <w:noProof/>
        </w:rPr>
        <w:drawing>
          <wp:inline distT="0" distB="0" distL="0" distR="0" wp14:anchorId="2FDE4071" wp14:editId="411F416C">
            <wp:extent cx="6122035" cy="2446020"/>
            <wp:effectExtent l="12700" t="12700" r="12065" b="17780"/>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19"/>
                    <a:stretch>
                      <a:fillRect/>
                    </a:stretch>
                  </pic:blipFill>
                  <pic:spPr>
                    <a:xfrm>
                      <a:off x="0" y="0"/>
                      <a:ext cx="6122035" cy="2446020"/>
                    </a:xfrm>
                    <a:prstGeom prst="rect">
                      <a:avLst/>
                    </a:prstGeom>
                    <a:ln>
                      <a:solidFill>
                        <a:schemeClr val="tx2"/>
                      </a:solidFill>
                    </a:ln>
                  </pic:spPr>
                </pic:pic>
              </a:graphicData>
            </a:graphic>
          </wp:inline>
        </w:drawing>
      </w:r>
    </w:p>
    <w:p w14:paraId="42223D44" w14:textId="1DB6BA71" w:rsidR="000E5919" w:rsidRPr="000E5919" w:rsidRDefault="000E5919" w:rsidP="000E5919">
      <w:pPr>
        <w:pStyle w:val="Caption"/>
        <w:jc w:val="center"/>
        <w:rPr>
          <w:b/>
          <w:bCs/>
          <w:i w:val="0"/>
          <w:iCs w:val="0"/>
          <w:color w:val="000000" w:themeColor="text1"/>
        </w:rPr>
      </w:pPr>
      <w:r w:rsidRPr="000E5919">
        <w:rPr>
          <w:b/>
          <w:bCs/>
          <w:i w:val="0"/>
          <w:iCs w:val="0"/>
          <w:color w:val="000000" w:themeColor="text1"/>
        </w:rPr>
        <w:t xml:space="preserve">Figure </w:t>
      </w:r>
      <w:r w:rsidR="009A5FF5">
        <w:rPr>
          <w:b/>
          <w:bCs/>
          <w:i w:val="0"/>
          <w:iCs w:val="0"/>
          <w:color w:val="000000" w:themeColor="text1"/>
        </w:rPr>
        <w:t>6</w:t>
      </w:r>
      <w:r w:rsidRPr="000E5919">
        <w:rPr>
          <w:b/>
          <w:bCs/>
          <w:i w:val="0"/>
          <w:iCs w:val="0"/>
          <w:color w:val="000000" w:themeColor="text1"/>
        </w:rPr>
        <w:t xml:space="preserve">: UL/DL </w:t>
      </w:r>
      <w:r w:rsidR="00B91D7D" w:rsidRPr="000E5919">
        <w:rPr>
          <w:b/>
          <w:bCs/>
          <w:i w:val="0"/>
          <w:iCs w:val="0"/>
          <w:color w:val="000000" w:themeColor="text1"/>
        </w:rPr>
        <w:t>enablement</w:t>
      </w:r>
      <w:r w:rsidRPr="000E5919">
        <w:rPr>
          <w:b/>
          <w:bCs/>
          <w:i w:val="0"/>
          <w:iCs w:val="0"/>
          <w:color w:val="000000" w:themeColor="text1"/>
        </w:rPr>
        <w:t xml:space="preserve"> of RRC scheduling assistance</w:t>
      </w:r>
    </w:p>
    <w:p w14:paraId="126909E2" w14:textId="0CED9B06" w:rsidR="000E5919" w:rsidRPr="009A5FF5" w:rsidRDefault="009A5FF5" w:rsidP="0077411C">
      <w:pPr>
        <w:jc w:val="both"/>
        <w:rPr>
          <w:b/>
          <w:bCs/>
          <w:iCs/>
        </w:rPr>
      </w:pPr>
      <w:r w:rsidRPr="009A5FF5">
        <w:rPr>
          <w:b/>
          <w:bCs/>
          <w:iCs/>
        </w:rPr>
        <w:t xml:space="preserve">Proposal </w:t>
      </w:r>
      <w:r w:rsidR="00362FB1">
        <w:rPr>
          <w:b/>
          <w:bCs/>
          <w:iCs/>
        </w:rPr>
        <w:t>4</w:t>
      </w:r>
      <w:r w:rsidRPr="009A5FF5">
        <w:rPr>
          <w:b/>
          <w:bCs/>
          <w:iCs/>
        </w:rPr>
        <w:t xml:space="preserve">: The network can indicate to the UE that TSCAI is not available and configure the UE with a </w:t>
      </w:r>
      <w:r w:rsidR="000E4C63">
        <w:rPr>
          <w:b/>
          <w:bCs/>
          <w:iCs/>
        </w:rPr>
        <w:t>message layer</w:t>
      </w:r>
      <w:r w:rsidRPr="009A5FF5">
        <w:rPr>
          <w:b/>
          <w:bCs/>
          <w:iCs/>
        </w:rPr>
        <w:t xml:space="preserve"> for scheduling assistance reporting.</w:t>
      </w:r>
    </w:p>
    <w:p w14:paraId="0AE20A23" w14:textId="77777777" w:rsidR="004737E0" w:rsidRDefault="004737E0" w:rsidP="004737E0">
      <w:pPr>
        <w:jc w:val="both"/>
        <w:rPr>
          <w:b/>
          <w:bCs/>
          <w:lang w:val="en-US"/>
        </w:rPr>
      </w:pPr>
    </w:p>
    <w:p w14:paraId="5FF0E443" w14:textId="591A3D1E" w:rsidR="00CD4C7B" w:rsidRPr="00CB5EE9" w:rsidRDefault="00467984" w:rsidP="4E4B92F2">
      <w:pPr>
        <w:pStyle w:val="Heading1"/>
        <w:rPr>
          <w:lang w:val="en-US"/>
        </w:rPr>
      </w:pPr>
      <w:r>
        <w:rPr>
          <w:lang w:val="en-US"/>
        </w:rPr>
        <w:t>Conclusions</w:t>
      </w:r>
    </w:p>
    <w:p w14:paraId="651755BF" w14:textId="7E138E0C" w:rsidR="008040CF" w:rsidRDefault="00C44001" w:rsidP="00D67CB2">
      <w:pPr>
        <w:jc w:val="both"/>
        <w:rPr>
          <w:bCs/>
          <w:lang w:val="en-US"/>
        </w:rPr>
      </w:pPr>
      <w:r>
        <w:rPr>
          <w:bCs/>
          <w:lang w:val="en-US"/>
        </w:rPr>
        <w:t xml:space="preserve">This paper </w:t>
      </w:r>
      <w:r w:rsidR="00380DE0">
        <w:rPr>
          <w:bCs/>
          <w:lang w:val="en-US"/>
        </w:rPr>
        <w:t xml:space="preserve">discusses </w:t>
      </w:r>
      <w:r w:rsidR="002E56E4" w:rsidRPr="002E56E4">
        <w:rPr>
          <w:bCs/>
        </w:rPr>
        <w:t>the current framework for TSC assistance information and concludes to propose a number of RAN enhancements</w:t>
      </w:r>
      <w:r w:rsidR="003040C6">
        <w:rPr>
          <w:bCs/>
          <w:lang w:val="en-US"/>
        </w:rPr>
        <w:t xml:space="preserve">. </w:t>
      </w:r>
      <w:r w:rsidR="00D45072">
        <w:rPr>
          <w:bCs/>
          <w:lang w:val="en-US"/>
        </w:rPr>
        <w:t>We have the following observation</w:t>
      </w:r>
      <w:r w:rsidR="00D33A0B">
        <w:rPr>
          <w:bCs/>
          <w:lang w:val="en-US"/>
        </w:rPr>
        <w:t>s</w:t>
      </w:r>
      <w:r w:rsidR="00D45072">
        <w:rPr>
          <w:bCs/>
          <w:lang w:val="en-US"/>
        </w:rPr>
        <w:t xml:space="preserve"> and proposal</w:t>
      </w:r>
      <w:r w:rsidR="00B268BB">
        <w:rPr>
          <w:bCs/>
          <w:lang w:val="en-US"/>
        </w:rPr>
        <w:t>s</w:t>
      </w:r>
      <w:r w:rsidR="00D45072">
        <w:rPr>
          <w:bCs/>
          <w:lang w:val="en-US"/>
        </w:rPr>
        <w:t>:</w:t>
      </w:r>
    </w:p>
    <w:p w14:paraId="77610AD2" w14:textId="77777777" w:rsidR="00950A37" w:rsidRPr="00950A37" w:rsidRDefault="00950A37" w:rsidP="00950A37">
      <w:pPr>
        <w:numPr>
          <w:ilvl w:val="3"/>
          <w:numId w:val="32"/>
        </w:numPr>
        <w:jc w:val="both"/>
        <w:rPr>
          <w:b/>
          <w:bCs/>
          <w:iCs/>
        </w:rPr>
      </w:pPr>
      <w:r>
        <w:rPr>
          <w:b/>
          <w:bCs/>
          <w:iCs/>
          <w:lang w:val="en-US"/>
        </w:rPr>
        <w:t>Observation 1</w:t>
      </w:r>
      <w:r w:rsidRPr="00A75761">
        <w:rPr>
          <w:b/>
          <w:bCs/>
          <w:iCs/>
          <w:lang w:val="en-US"/>
        </w:rPr>
        <w:t xml:space="preserve">: </w:t>
      </w:r>
      <w:r>
        <w:rPr>
          <w:b/>
          <w:bCs/>
          <w:iCs/>
          <w:lang w:val="en-US"/>
        </w:rPr>
        <w:t xml:space="preserve">The presence of assistance information at the gNB is likely beneficial for a number of use-cases including but not limited to </w:t>
      </w:r>
      <w:r w:rsidRPr="00A75761">
        <w:rPr>
          <w:b/>
          <w:bCs/>
          <w:iCs/>
          <w:lang w:val="en-US"/>
        </w:rPr>
        <w:t>TSN, URLLC</w:t>
      </w:r>
      <w:r>
        <w:rPr>
          <w:b/>
          <w:bCs/>
          <w:iCs/>
          <w:lang w:val="en-US"/>
        </w:rPr>
        <w:t xml:space="preserve">, </w:t>
      </w:r>
      <w:proofErr w:type="spellStart"/>
      <w:r>
        <w:rPr>
          <w:b/>
          <w:bCs/>
          <w:iCs/>
          <w:lang w:val="en-US"/>
        </w:rPr>
        <w:t>IIoT</w:t>
      </w:r>
      <w:proofErr w:type="spellEnd"/>
      <w:r>
        <w:rPr>
          <w:b/>
          <w:bCs/>
          <w:iCs/>
          <w:lang w:val="en-US"/>
        </w:rPr>
        <w:t xml:space="preserve">, </w:t>
      </w:r>
      <w:r w:rsidRPr="00A75761">
        <w:rPr>
          <w:b/>
          <w:bCs/>
          <w:iCs/>
          <w:lang w:val="en-US"/>
        </w:rPr>
        <w:t>and Advanced Interactive Services.</w:t>
      </w:r>
    </w:p>
    <w:p w14:paraId="6D5CC911" w14:textId="1260F1E0" w:rsidR="00950A37" w:rsidRDefault="00950A37" w:rsidP="00950A37">
      <w:pPr>
        <w:numPr>
          <w:ilvl w:val="3"/>
          <w:numId w:val="32"/>
        </w:numPr>
        <w:jc w:val="both"/>
        <w:rPr>
          <w:b/>
          <w:bCs/>
          <w:iCs/>
        </w:rPr>
      </w:pPr>
      <w:r w:rsidRPr="00A45A61">
        <w:rPr>
          <w:b/>
          <w:bCs/>
          <w:iCs/>
        </w:rPr>
        <w:t xml:space="preserve">Observation </w:t>
      </w:r>
      <w:r>
        <w:rPr>
          <w:b/>
          <w:bCs/>
          <w:iCs/>
        </w:rPr>
        <w:t>2</w:t>
      </w:r>
      <w:r w:rsidRPr="00A45A61">
        <w:rPr>
          <w:b/>
          <w:bCs/>
          <w:iCs/>
        </w:rPr>
        <w:t>: The presence of TSCAI is optional at the gNB.</w:t>
      </w:r>
    </w:p>
    <w:p w14:paraId="2C2BD6CC" w14:textId="170DECF5" w:rsidR="00362FB1" w:rsidRPr="00362FB1" w:rsidRDefault="00362FB1" w:rsidP="00362FB1">
      <w:pPr>
        <w:numPr>
          <w:ilvl w:val="3"/>
          <w:numId w:val="32"/>
        </w:numPr>
        <w:jc w:val="both"/>
        <w:rPr>
          <w:b/>
          <w:bCs/>
          <w:iCs/>
        </w:rPr>
      </w:pPr>
      <w:r w:rsidRPr="00362FB1">
        <w:rPr>
          <w:b/>
          <w:bCs/>
          <w:iCs/>
        </w:rPr>
        <w:t>Proposal 1: The DS-TT or the UE can provide assistance information to the gNB.</w:t>
      </w:r>
    </w:p>
    <w:p w14:paraId="124858E5" w14:textId="4649B63F" w:rsidR="00950A37" w:rsidRDefault="00950A37" w:rsidP="00950A37">
      <w:pPr>
        <w:numPr>
          <w:ilvl w:val="3"/>
          <w:numId w:val="32"/>
        </w:numPr>
        <w:jc w:val="both"/>
        <w:rPr>
          <w:b/>
          <w:bCs/>
          <w:iCs/>
        </w:rPr>
      </w:pPr>
      <w:r w:rsidRPr="00425C58">
        <w:rPr>
          <w:b/>
          <w:bCs/>
          <w:iCs/>
        </w:rPr>
        <w:lastRenderedPageBreak/>
        <w:t>Proposal</w:t>
      </w:r>
      <w:r>
        <w:rPr>
          <w:b/>
          <w:bCs/>
          <w:iCs/>
        </w:rPr>
        <w:t xml:space="preserve"> </w:t>
      </w:r>
      <w:r w:rsidR="00362FB1">
        <w:rPr>
          <w:b/>
          <w:bCs/>
          <w:iCs/>
        </w:rPr>
        <w:t>2</w:t>
      </w:r>
      <w:r w:rsidRPr="00425C58">
        <w:rPr>
          <w:b/>
          <w:bCs/>
          <w:iCs/>
        </w:rPr>
        <w:t xml:space="preserve">: </w:t>
      </w:r>
      <w:r>
        <w:rPr>
          <w:b/>
          <w:bCs/>
          <w:iCs/>
        </w:rPr>
        <w:t>Scheduling assistance information can include burst size, burst timing or periodicity. A parameter set an be indicated separately per direction (UL or DL).</w:t>
      </w:r>
    </w:p>
    <w:p w14:paraId="4C62431A" w14:textId="23D7F7A3" w:rsidR="00950A37" w:rsidRDefault="00950A37" w:rsidP="00950A37">
      <w:pPr>
        <w:numPr>
          <w:ilvl w:val="3"/>
          <w:numId w:val="32"/>
        </w:numPr>
        <w:jc w:val="both"/>
        <w:rPr>
          <w:b/>
          <w:bCs/>
          <w:iCs/>
        </w:rPr>
      </w:pPr>
      <w:r w:rsidRPr="00B015F7">
        <w:rPr>
          <w:b/>
          <w:bCs/>
          <w:iCs/>
        </w:rPr>
        <w:t xml:space="preserve">Proposal </w:t>
      </w:r>
      <w:r w:rsidR="00362FB1">
        <w:rPr>
          <w:b/>
          <w:bCs/>
          <w:iCs/>
        </w:rPr>
        <w:t>3</w:t>
      </w:r>
      <w:r w:rsidRPr="00B015F7">
        <w:rPr>
          <w:b/>
          <w:bCs/>
          <w:iCs/>
        </w:rPr>
        <w:t xml:space="preserve">: The DS-TT or UE Application provides a traffic pattern / scheduling assistance to UE, and UE reports a parameter set with assistance info to the gNB. </w:t>
      </w:r>
    </w:p>
    <w:p w14:paraId="3E5A050F" w14:textId="5AA5F795" w:rsidR="00950A37" w:rsidRDefault="00950A37" w:rsidP="00950A37">
      <w:pPr>
        <w:numPr>
          <w:ilvl w:val="3"/>
          <w:numId w:val="32"/>
        </w:numPr>
        <w:jc w:val="both"/>
        <w:rPr>
          <w:b/>
          <w:bCs/>
          <w:iCs/>
        </w:rPr>
      </w:pPr>
      <w:r>
        <w:rPr>
          <w:b/>
          <w:bCs/>
          <w:iCs/>
        </w:rPr>
        <w:t>Proposal</w:t>
      </w:r>
      <w:r w:rsidRPr="00B015F7">
        <w:rPr>
          <w:b/>
          <w:bCs/>
          <w:iCs/>
        </w:rPr>
        <w:t xml:space="preserve"> </w:t>
      </w:r>
      <w:r w:rsidR="00362FB1">
        <w:rPr>
          <w:b/>
          <w:bCs/>
          <w:iCs/>
        </w:rPr>
        <w:t>4</w:t>
      </w:r>
      <w:r w:rsidRPr="00B015F7">
        <w:rPr>
          <w:b/>
          <w:bCs/>
          <w:iCs/>
        </w:rPr>
        <w:t xml:space="preserve">: UE reports </w:t>
      </w:r>
      <w:r>
        <w:rPr>
          <w:b/>
          <w:bCs/>
          <w:iCs/>
        </w:rPr>
        <w:t xml:space="preserve">scheduling </w:t>
      </w:r>
      <w:r w:rsidRPr="00B015F7">
        <w:rPr>
          <w:b/>
          <w:bCs/>
          <w:iCs/>
        </w:rPr>
        <w:t xml:space="preserve">assistance information directly, based on data arrival in the modem. </w:t>
      </w:r>
    </w:p>
    <w:p w14:paraId="0A3802D7" w14:textId="3A51909B" w:rsidR="009444AA" w:rsidRPr="009444AA" w:rsidRDefault="00950A37" w:rsidP="00B9240E">
      <w:pPr>
        <w:numPr>
          <w:ilvl w:val="3"/>
          <w:numId w:val="32"/>
        </w:numPr>
        <w:jc w:val="both"/>
        <w:rPr>
          <w:b/>
          <w:bCs/>
          <w:iCs/>
        </w:rPr>
      </w:pPr>
      <w:r w:rsidRPr="009444AA">
        <w:rPr>
          <w:b/>
          <w:bCs/>
          <w:iCs/>
        </w:rPr>
        <w:t xml:space="preserve">Proposal </w:t>
      </w:r>
      <w:r w:rsidR="00362FB1" w:rsidRPr="009444AA">
        <w:rPr>
          <w:b/>
          <w:bCs/>
          <w:iCs/>
        </w:rPr>
        <w:t>5</w:t>
      </w:r>
      <w:r w:rsidRPr="009444AA">
        <w:rPr>
          <w:b/>
          <w:bCs/>
          <w:iCs/>
        </w:rPr>
        <w:t>: The network can indicate to the UE that TSCAI is not available and configure the UE with a message layer for scheduling assistance reporting.</w:t>
      </w:r>
    </w:p>
    <w:p w14:paraId="7AE22E20" w14:textId="6A3A943B" w:rsidR="009C212E" w:rsidRPr="00D33A0B" w:rsidRDefault="009C212E" w:rsidP="00C905CB">
      <w:pPr>
        <w:rPr>
          <w:lang w:val="en-US"/>
        </w:rPr>
      </w:pPr>
    </w:p>
    <w:p w14:paraId="0FDCFAC2" w14:textId="77777777" w:rsidR="00CD4C7B" w:rsidRPr="00CB5EE9" w:rsidRDefault="4E4B92F2" w:rsidP="4E4B92F2">
      <w:pPr>
        <w:pStyle w:val="Heading1"/>
        <w:rPr>
          <w:lang w:val="en-US"/>
        </w:rPr>
      </w:pPr>
      <w:r w:rsidRPr="008411FD">
        <w:rPr>
          <w:lang w:val="en-US"/>
        </w:rPr>
        <w:t>References</w:t>
      </w:r>
    </w:p>
    <w:p w14:paraId="544EB7BB" w14:textId="562A2648" w:rsidR="00317F88" w:rsidRPr="006A5F9B" w:rsidRDefault="00317F88" w:rsidP="006A5F9B">
      <w:pPr>
        <w:jc w:val="both"/>
        <w:rPr>
          <w:iCs/>
        </w:rPr>
      </w:pPr>
      <w:r w:rsidRPr="006A5F9B">
        <w:rPr>
          <w:iCs/>
        </w:rPr>
        <w:t>[1] TS 23.501</w:t>
      </w:r>
      <w:r w:rsidR="006A5F9B" w:rsidRPr="006A5F9B">
        <w:rPr>
          <w:iCs/>
        </w:rPr>
        <w:t>: “System architecture for the 5G System (5GS); Stage 2”</w:t>
      </w:r>
    </w:p>
    <w:p w14:paraId="500AE307" w14:textId="171ED46A" w:rsidR="007313E8" w:rsidRDefault="007313E8" w:rsidP="00317F88">
      <w:pPr>
        <w:jc w:val="both"/>
        <w:rPr>
          <w:iCs/>
        </w:rPr>
      </w:pPr>
      <w:r>
        <w:rPr>
          <w:iCs/>
        </w:rPr>
        <w:t xml:space="preserve">[2] </w:t>
      </w:r>
      <w:r w:rsidR="006A5F9B" w:rsidRPr="006A5F9B">
        <w:rPr>
          <w:iCs/>
        </w:rPr>
        <w:t>IEEE Std 802.1Q-2018: "IEEE Standard for Local and metropolitan area networks--Bridges and Bridged Networks"</w:t>
      </w:r>
    </w:p>
    <w:p w14:paraId="19D4EF1D" w14:textId="06B454DD" w:rsidR="00BC6248" w:rsidRDefault="00BC6248" w:rsidP="00317F88">
      <w:pPr>
        <w:jc w:val="both"/>
        <w:rPr>
          <w:iCs/>
        </w:rPr>
      </w:pPr>
      <w:r>
        <w:rPr>
          <w:iCs/>
        </w:rPr>
        <w:t xml:space="preserve">[3] </w:t>
      </w:r>
      <w:r w:rsidRPr="00BC6248">
        <w:rPr>
          <w:iCs/>
        </w:rPr>
        <w:t>R2-2100068 / S2-2009227</w:t>
      </w:r>
      <w:r>
        <w:rPr>
          <w:iCs/>
        </w:rPr>
        <w:t xml:space="preserve">: </w:t>
      </w:r>
      <w:r w:rsidRPr="00BC6248">
        <w:rPr>
          <w:iCs/>
        </w:rPr>
        <w:t>LS on New Standardized 5QIs for 5G-AIS (Advanced Interactive Services)</w:t>
      </w:r>
    </w:p>
    <w:p w14:paraId="4F284CFE" w14:textId="67500DF4" w:rsidR="00047991" w:rsidRDefault="00047991" w:rsidP="00317F88">
      <w:pPr>
        <w:jc w:val="both"/>
        <w:rPr>
          <w:bCs/>
          <w:iCs/>
        </w:rPr>
      </w:pPr>
      <w:r>
        <w:rPr>
          <w:iCs/>
        </w:rPr>
        <w:t xml:space="preserve">[4] </w:t>
      </w:r>
      <w:r w:rsidRPr="00047991">
        <w:rPr>
          <w:iCs/>
        </w:rPr>
        <w:t>R2-2010838</w:t>
      </w:r>
      <w:r>
        <w:rPr>
          <w:iCs/>
        </w:rPr>
        <w:t xml:space="preserve">, </w:t>
      </w:r>
      <w:r w:rsidRPr="00047991">
        <w:rPr>
          <w:iCs/>
        </w:rPr>
        <w:t xml:space="preserve">Reply </w:t>
      </w:r>
      <w:r w:rsidRPr="00047991">
        <w:rPr>
          <w:bCs/>
          <w:iCs/>
        </w:rPr>
        <w:t>LS on Use of Survival Time for Deterministic Applications in 5GS</w:t>
      </w:r>
    </w:p>
    <w:p w14:paraId="7B99254F" w14:textId="67B1104B" w:rsidR="00047991" w:rsidRDefault="00047991" w:rsidP="00317F88">
      <w:pPr>
        <w:jc w:val="both"/>
        <w:rPr>
          <w:bCs/>
          <w:iCs/>
        </w:rPr>
      </w:pPr>
      <w:r>
        <w:rPr>
          <w:bCs/>
          <w:iCs/>
        </w:rPr>
        <w:t xml:space="preserve">[5] RP-201310, </w:t>
      </w:r>
      <w:r w:rsidRPr="00047991">
        <w:rPr>
          <w:bCs/>
          <w:iCs/>
        </w:rPr>
        <w:t>Revised WID: Enhanced Industrial Internet of Things (IoT) and ultra-reliable and low latency communication (URLLC) support for NR</w:t>
      </w:r>
    </w:p>
    <w:p w14:paraId="0A527CC7" w14:textId="1E80F83A" w:rsidR="00A7152A" w:rsidRPr="00A7152A" w:rsidRDefault="004B080D" w:rsidP="00950A37">
      <w:pPr>
        <w:jc w:val="both"/>
        <w:rPr>
          <w:lang w:val="en-US"/>
        </w:rPr>
      </w:pPr>
      <w:r>
        <w:rPr>
          <w:bCs/>
          <w:iCs/>
        </w:rPr>
        <w:t xml:space="preserve">[6] </w:t>
      </w:r>
      <w:r w:rsidRPr="004B080D">
        <w:rPr>
          <w:bCs/>
          <w:iCs/>
        </w:rPr>
        <w:t>S2-2007880</w:t>
      </w:r>
      <w:r>
        <w:rPr>
          <w:bCs/>
          <w:iCs/>
        </w:rPr>
        <w:t xml:space="preserve">: </w:t>
      </w:r>
      <w:r w:rsidRPr="004B080D">
        <w:rPr>
          <w:bCs/>
          <w:iCs/>
        </w:rPr>
        <w:t>LS on Use of Survival Time for Deterministic Applications in 5GS</w:t>
      </w:r>
      <w:r>
        <w:rPr>
          <w:bCs/>
          <w:iCs/>
        </w:rPr>
        <w:t xml:space="preserve"> </w:t>
      </w:r>
    </w:p>
    <w:p w14:paraId="4A404FC7" w14:textId="5BA69FB5" w:rsidR="00A7152A" w:rsidRDefault="00A7152A" w:rsidP="00AB7FBE">
      <w:pPr>
        <w:overflowPunct w:val="0"/>
        <w:autoSpaceDE w:val="0"/>
        <w:autoSpaceDN w:val="0"/>
        <w:adjustRightInd w:val="0"/>
        <w:jc w:val="both"/>
        <w:textAlignment w:val="baseline"/>
        <w:rPr>
          <w:lang w:val="en-US"/>
        </w:rPr>
      </w:pPr>
    </w:p>
    <w:p w14:paraId="3FD3C5E7" w14:textId="77777777" w:rsidR="00AB7FBE" w:rsidRPr="00C9776E" w:rsidRDefault="00AB7FBE" w:rsidP="00C9776E"/>
    <w:sectPr w:rsidR="00AB7FBE" w:rsidRPr="00C9776E" w:rsidSect="0098422A">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B70615" w14:textId="77777777" w:rsidR="0023281D" w:rsidRDefault="0023281D">
      <w:r>
        <w:separator/>
      </w:r>
    </w:p>
  </w:endnote>
  <w:endnote w:type="continuationSeparator" w:id="0">
    <w:p w14:paraId="14436DC5" w14:textId="77777777" w:rsidR="0023281D" w:rsidRDefault="0023281D">
      <w:r>
        <w:continuationSeparator/>
      </w:r>
    </w:p>
  </w:endnote>
  <w:endnote w:type="continuationNotice" w:id="1">
    <w:p w14:paraId="4286B32F" w14:textId="77777777" w:rsidR="0023281D" w:rsidRDefault="0023281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73CEC1" w14:textId="77777777" w:rsidR="0023281D" w:rsidRDefault="0023281D">
      <w:r>
        <w:separator/>
      </w:r>
    </w:p>
  </w:footnote>
  <w:footnote w:type="continuationSeparator" w:id="0">
    <w:p w14:paraId="7726FBCD" w14:textId="77777777" w:rsidR="0023281D" w:rsidRDefault="0023281D">
      <w:r>
        <w:continuationSeparator/>
      </w:r>
    </w:p>
  </w:footnote>
  <w:footnote w:type="continuationNotice" w:id="1">
    <w:p w14:paraId="107F3264" w14:textId="77777777" w:rsidR="0023281D" w:rsidRDefault="0023281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DD442D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38518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FA240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BE0C58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4CF75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50C82A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8C7DA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A6A011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1D15A7"/>
    <w:multiLevelType w:val="hybridMultilevel"/>
    <w:tmpl w:val="C90685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4FF5AC0"/>
    <w:multiLevelType w:val="hybridMultilevel"/>
    <w:tmpl w:val="E690AA00"/>
    <w:lvl w:ilvl="0" w:tplc="4A0033C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4C671D"/>
    <w:multiLevelType w:val="hybridMultilevel"/>
    <w:tmpl w:val="A2E6E4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FA13F04"/>
    <w:multiLevelType w:val="hybridMultilevel"/>
    <w:tmpl w:val="61A0CB44"/>
    <w:lvl w:ilvl="0" w:tplc="911A2046">
      <w:start w:val="1"/>
      <w:numFmt w:val="bullet"/>
      <w:lvlText w:val=""/>
      <w:lvlJc w:val="left"/>
      <w:pPr>
        <w:tabs>
          <w:tab w:val="num" w:pos="720"/>
        </w:tabs>
        <w:ind w:left="720" w:hanging="360"/>
      </w:pPr>
      <w:rPr>
        <w:rFonts w:ascii="Wingdings" w:hAnsi="Wingdings" w:hint="default"/>
      </w:rPr>
    </w:lvl>
    <w:lvl w:ilvl="1" w:tplc="6278F7D4" w:tentative="1">
      <w:start w:val="1"/>
      <w:numFmt w:val="bullet"/>
      <w:lvlText w:val=""/>
      <w:lvlJc w:val="left"/>
      <w:pPr>
        <w:tabs>
          <w:tab w:val="num" w:pos="1440"/>
        </w:tabs>
        <w:ind w:left="1440" w:hanging="360"/>
      </w:pPr>
      <w:rPr>
        <w:rFonts w:ascii="Wingdings" w:hAnsi="Wingdings" w:hint="default"/>
      </w:rPr>
    </w:lvl>
    <w:lvl w:ilvl="2" w:tplc="34145D02" w:tentative="1">
      <w:start w:val="1"/>
      <w:numFmt w:val="bullet"/>
      <w:lvlText w:val=""/>
      <w:lvlJc w:val="left"/>
      <w:pPr>
        <w:tabs>
          <w:tab w:val="num" w:pos="2160"/>
        </w:tabs>
        <w:ind w:left="2160" w:hanging="360"/>
      </w:pPr>
      <w:rPr>
        <w:rFonts w:ascii="Wingdings" w:hAnsi="Wingdings" w:hint="default"/>
      </w:rPr>
    </w:lvl>
    <w:lvl w:ilvl="3" w:tplc="84E23AFA" w:tentative="1">
      <w:start w:val="1"/>
      <w:numFmt w:val="bullet"/>
      <w:lvlText w:val=""/>
      <w:lvlJc w:val="left"/>
      <w:pPr>
        <w:tabs>
          <w:tab w:val="num" w:pos="2880"/>
        </w:tabs>
        <w:ind w:left="2880" w:hanging="360"/>
      </w:pPr>
      <w:rPr>
        <w:rFonts w:ascii="Wingdings" w:hAnsi="Wingdings" w:hint="default"/>
      </w:rPr>
    </w:lvl>
    <w:lvl w:ilvl="4" w:tplc="174AB210" w:tentative="1">
      <w:start w:val="1"/>
      <w:numFmt w:val="bullet"/>
      <w:lvlText w:val=""/>
      <w:lvlJc w:val="left"/>
      <w:pPr>
        <w:tabs>
          <w:tab w:val="num" w:pos="3600"/>
        </w:tabs>
        <w:ind w:left="3600" w:hanging="360"/>
      </w:pPr>
      <w:rPr>
        <w:rFonts w:ascii="Wingdings" w:hAnsi="Wingdings" w:hint="default"/>
      </w:rPr>
    </w:lvl>
    <w:lvl w:ilvl="5" w:tplc="94C8307E" w:tentative="1">
      <w:start w:val="1"/>
      <w:numFmt w:val="bullet"/>
      <w:lvlText w:val=""/>
      <w:lvlJc w:val="left"/>
      <w:pPr>
        <w:tabs>
          <w:tab w:val="num" w:pos="4320"/>
        </w:tabs>
        <w:ind w:left="4320" w:hanging="360"/>
      </w:pPr>
      <w:rPr>
        <w:rFonts w:ascii="Wingdings" w:hAnsi="Wingdings" w:hint="default"/>
      </w:rPr>
    </w:lvl>
    <w:lvl w:ilvl="6" w:tplc="A894D086" w:tentative="1">
      <w:start w:val="1"/>
      <w:numFmt w:val="bullet"/>
      <w:lvlText w:val=""/>
      <w:lvlJc w:val="left"/>
      <w:pPr>
        <w:tabs>
          <w:tab w:val="num" w:pos="5040"/>
        </w:tabs>
        <w:ind w:left="5040" w:hanging="360"/>
      </w:pPr>
      <w:rPr>
        <w:rFonts w:ascii="Wingdings" w:hAnsi="Wingdings" w:hint="default"/>
      </w:rPr>
    </w:lvl>
    <w:lvl w:ilvl="7" w:tplc="37621E8A" w:tentative="1">
      <w:start w:val="1"/>
      <w:numFmt w:val="bullet"/>
      <w:lvlText w:val=""/>
      <w:lvlJc w:val="left"/>
      <w:pPr>
        <w:tabs>
          <w:tab w:val="num" w:pos="5760"/>
        </w:tabs>
        <w:ind w:left="5760" w:hanging="360"/>
      </w:pPr>
      <w:rPr>
        <w:rFonts w:ascii="Wingdings" w:hAnsi="Wingdings" w:hint="default"/>
      </w:rPr>
    </w:lvl>
    <w:lvl w:ilvl="8" w:tplc="FA2022F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36766C"/>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FEB2A67"/>
    <w:multiLevelType w:val="hybridMultilevel"/>
    <w:tmpl w:val="F97E1C54"/>
    <w:lvl w:ilvl="0" w:tplc="7570D0FA">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01509BF"/>
    <w:multiLevelType w:val="hybridMultilevel"/>
    <w:tmpl w:val="96D4C3E0"/>
    <w:lvl w:ilvl="0" w:tplc="1C4E4A0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811020"/>
    <w:multiLevelType w:val="hybridMultilevel"/>
    <w:tmpl w:val="75EA212A"/>
    <w:lvl w:ilvl="0" w:tplc="61E4C84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AA60D4"/>
    <w:multiLevelType w:val="hybridMultilevel"/>
    <w:tmpl w:val="C8BEAE12"/>
    <w:lvl w:ilvl="0" w:tplc="7570D0FA">
      <w:start w:val="1"/>
      <w:numFmt w:val="bullet"/>
      <w:lvlText w:val=""/>
      <w:lvlJc w:val="left"/>
      <w:pPr>
        <w:tabs>
          <w:tab w:val="num" w:pos="610"/>
        </w:tabs>
        <w:ind w:left="610" w:hanging="360"/>
      </w:pPr>
      <w:rPr>
        <w:rFonts w:ascii="Wingdings" w:hAnsi="Wingdings" w:hint="default"/>
      </w:rPr>
    </w:lvl>
    <w:lvl w:ilvl="1" w:tplc="B7EEAC4A" w:tentative="1">
      <w:start w:val="1"/>
      <w:numFmt w:val="bullet"/>
      <w:lvlText w:val=""/>
      <w:lvlJc w:val="left"/>
      <w:pPr>
        <w:tabs>
          <w:tab w:val="num" w:pos="1330"/>
        </w:tabs>
        <w:ind w:left="1330" w:hanging="360"/>
      </w:pPr>
      <w:rPr>
        <w:rFonts w:ascii="Wingdings" w:hAnsi="Wingdings" w:hint="default"/>
      </w:rPr>
    </w:lvl>
    <w:lvl w:ilvl="2" w:tplc="32822A4C" w:tentative="1">
      <w:start w:val="1"/>
      <w:numFmt w:val="bullet"/>
      <w:lvlText w:val=""/>
      <w:lvlJc w:val="left"/>
      <w:pPr>
        <w:tabs>
          <w:tab w:val="num" w:pos="2050"/>
        </w:tabs>
        <w:ind w:left="2050" w:hanging="360"/>
      </w:pPr>
      <w:rPr>
        <w:rFonts w:ascii="Wingdings" w:hAnsi="Wingdings" w:hint="default"/>
      </w:rPr>
    </w:lvl>
    <w:lvl w:ilvl="3" w:tplc="24067370" w:tentative="1">
      <w:start w:val="1"/>
      <w:numFmt w:val="bullet"/>
      <w:lvlText w:val=""/>
      <w:lvlJc w:val="left"/>
      <w:pPr>
        <w:tabs>
          <w:tab w:val="num" w:pos="2770"/>
        </w:tabs>
        <w:ind w:left="2770" w:hanging="360"/>
      </w:pPr>
      <w:rPr>
        <w:rFonts w:ascii="Wingdings" w:hAnsi="Wingdings" w:hint="default"/>
      </w:rPr>
    </w:lvl>
    <w:lvl w:ilvl="4" w:tplc="1F1E40B2" w:tentative="1">
      <w:start w:val="1"/>
      <w:numFmt w:val="bullet"/>
      <w:lvlText w:val=""/>
      <w:lvlJc w:val="left"/>
      <w:pPr>
        <w:tabs>
          <w:tab w:val="num" w:pos="3490"/>
        </w:tabs>
        <w:ind w:left="3490" w:hanging="360"/>
      </w:pPr>
      <w:rPr>
        <w:rFonts w:ascii="Wingdings" w:hAnsi="Wingdings" w:hint="default"/>
      </w:rPr>
    </w:lvl>
    <w:lvl w:ilvl="5" w:tplc="4EA6B84A" w:tentative="1">
      <w:start w:val="1"/>
      <w:numFmt w:val="bullet"/>
      <w:lvlText w:val=""/>
      <w:lvlJc w:val="left"/>
      <w:pPr>
        <w:tabs>
          <w:tab w:val="num" w:pos="4210"/>
        </w:tabs>
        <w:ind w:left="4210" w:hanging="360"/>
      </w:pPr>
      <w:rPr>
        <w:rFonts w:ascii="Wingdings" w:hAnsi="Wingdings" w:hint="default"/>
      </w:rPr>
    </w:lvl>
    <w:lvl w:ilvl="6" w:tplc="8DB4C1D4" w:tentative="1">
      <w:start w:val="1"/>
      <w:numFmt w:val="bullet"/>
      <w:lvlText w:val=""/>
      <w:lvlJc w:val="left"/>
      <w:pPr>
        <w:tabs>
          <w:tab w:val="num" w:pos="4930"/>
        </w:tabs>
        <w:ind w:left="4930" w:hanging="360"/>
      </w:pPr>
      <w:rPr>
        <w:rFonts w:ascii="Wingdings" w:hAnsi="Wingdings" w:hint="default"/>
      </w:rPr>
    </w:lvl>
    <w:lvl w:ilvl="7" w:tplc="8A30B2FC" w:tentative="1">
      <w:start w:val="1"/>
      <w:numFmt w:val="bullet"/>
      <w:lvlText w:val=""/>
      <w:lvlJc w:val="left"/>
      <w:pPr>
        <w:tabs>
          <w:tab w:val="num" w:pos="5650"/>
        </w:tabs>
        <w:ind w:left="5650" w:hanging="360"/>
      </w:pPr>
      <w:rPr>
        <w:rFonts w:ascii="Wingdings" w:hAnsi="Wingdings" w:hint="default"/>
      </w:rPr>
    </w:lvl>
    <w:lvl w:ilvl="8" w:tplc="073622FA" w:tentative="1">
      <w:start w:val="1"/>
      <w:numFmt w:val="bullet"/>
      <w:lvlText w:val=""/>
      <w:lvlJc w:val="left"/>
      <w:pPr>
        <w:tabs>
          <w:tab w:val="num" w:pos="6370"/>
        </w:tabs>
        <w:ind w:left="6370" w:hanging="360"/>
      </w:pPr>
      <w:rPr>
        <w:rFonts w:ascii="Wingdings" w:hAnsi="Wingdings" w:hint="default"/>
      </w:rPr>
    </w:lvl>
  </w:abstractNum>
  <w:abstractNum w:abstractNumId="20" w15:restartNumberingAfterBreak="0">
    <w:nsid w:val="33B265EE"/>
    <w:multiLevelType w:val="hybridMultilevel"/>
    <w:tmpl w:val="86A60E5C"/>
    <w:lvl w:ilvl="0" w:tplc="ECF6264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15:restartNumberingAfterBreak="0">
    <w:nsid w:val="37782433"/>
    <w:multiLevelType w:val="hybridMultilevel"/>
    <w:tmpl w:val="F9C0E288"/>
    <w:lvl w:ilvl="0" w:tplc="99AA740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0C54A1"/>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9AD611B"/>
    <w:multiLevelType w:val="hybridMultilevel"/>
    <w:tmpl w:val="21FE6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D104AA3"/>
    <w:multiLevelType w:val="hybridMultilevel"/>
    <w:tmpl w:val="5E8C74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F637A0D"/>
    <w:multiLevelType w:val="hybridMultilevel"/>
    <w:tmpl w:val="960CD6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0C5069A"/>
    <w:multiLevelType w:val="hybridMultilevel"/>
    <w:tmpl w:val="157A5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1B0AC4"/>
    <w:multiLevelType w:val="hybridMultilevel"/>
    <w:tmpl w:val="7B9A4586"/>
    <w:lvl w:ilvl="0" w:tplc="73E807E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15:restartNumberingAfterBreak="0">
    <w:nsid w:val="445E11E3"/>
    <w:multiLevelType w:val="multilevel"/>
    <w:tmpl w:val="445E11E3"/>
    <w:lvl w:ilvl="0">
      <w:numFmt w:val="bullet"/>
      <w:lvlText w:val="-"/>
      <w:lvlJc w:val="left"/>
      <w:pPr>
        <w:ind w:left="760" w:hanging="360"/>
      </w:pPr>
      <w:rPr>
        <w:rFonts w:ascii="Arial" w:eastAsia="Malgun Gothic" w:hAnsi="Arial" w:cs="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4A8634D4"/>
    <w:multiLevelType w:val="hybridMultilevel"/>
    <w:tmpl w:val="C56E8BD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B8A43CD"/>
    <w:multiLevelType w:val="hybridMultilevel"/>
    <w:tmpl w:val="B1BE66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FD016F5"/>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C8809E5"/>
    <w:multiLevelType w:val="hybridMultilevel"/>
    <w:tmpl w:val="A0D204E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981CCC"/>
    <w:multiLevelType w:val="hybridMultilevel"/>
    <w:tmpl w:val="F6CA35B2"/>
    <w:lvl w:ilvl="0" w:tplc="3A0E960A">
      <w:start w:val="1"/>
      <w:numFmt w:val="bullet"/>
      <w:lvlText w:val="-"/>
      <w:lvlJc w:val="left"/>
      <w:pPr>
        <w:tabs>
          <w:tab w:val="num" w:pos="720"/>
        </w:tabs>
        <w:ind w:left="720" w:hanging="360"/>
      </w:pPr>
      <w:rPr>
        <w:rFonts w:ascii="Times" w:hAnsi="Times" w:hint="default"/>
      </w:rPr>
    </w:lvl>
    <w:lvl w:ilvl="1" w:tplc="8CAACF4A" w:tentative="1">
      <w:start w:val="1"/>
      <w:numFmt w:val="bullet"/>
      <w:lvlText w:val="-"/>
      <w:lvlJc w:val="left"/>
      <w:pPr>
        <w:tabs>
          <w:tab w:val="num" w:pos="1440"/>
        </w:tabs>
        <w:ind w:left="1440" w:hanging="360"/>
      </w:pPr>
      <w:rPr>
        <w:rFonts w:ascii="Times" w:hAnsi="Times" w:hint="default"/>
      </w:rPr>
    </w:lvl>
    <w:lvl w:ilvl="2" w:tplc="C0842EDE" w:tentative="1">
      <w:start w:val="1"/>
      <w:numFmt w:val="bullet"/>
      <w:lvlText w:val="-"/>
      <w:lvlJc w:val="left"/>
      <w:pPr>
        <w:tabs>
          <w:tab w:val="num" w:pos="2160"/>
        </w:tabs>
        <w:ind w:left="2160" w:hanging="360"/>
      </w:pPr>
      <w:rPr>
        <w:rFonts w:ascii="Times" w:hAnsi="Times" w:hint="default"/>
      </w:rPr>
    </w:lvl>
    <w:lvl w:ilvl="3" w:tplc="723E2F12" w:tentative="1">
      <w:start w:val="1"/>
      <w:numFmt w:val="bullet"/>
      <w:lvlText w:val="-"/>
      <w:lvlJc w:val="left"/>
      <w:pPr>
        <w:tabs>
          <w:tab w:val="num" w:pos="2880"/>
        </w:tabs>
        <w:ind w:left="2880" w:hanging="360"/>
      </w:pPr>
      <w:rPr>
        <w:rFonts w:ascii="Times" w:hAnsi="Times" w:hint="default"/>
      </w:rPr>
    </w:lvl>
    <w:lvl w:ilvl="4" w:tplc="12FEF812" w:tentative="1">
      <w:start w:val="1"/>
      <w:numFmt w:val="bullet"/>
      <w:lvlText w:val="-"/>
      <w:lvlJc w:val="left"/>
      <w:pPr>
        <w:tabs>
          <w:tab w:val="num" w:pos="3600"/>
        </w:tabs>
        <w:ind w:left="3600" w:hanging="360"/>
      </w:pPr>
      <w:rPr>
        <w:rFonts w:ascii="Times" w:hAnsi="Times" w:hint="default"/>
      </w:rPr>
    </w:lvl>
    <w:lvl w:ilvl="5" w:tplc="84927D46" w:tentative="1">
      <w:start w:val="1"/>
      <w:numFmt w:val="bullet"/>
      <w:lvlText w:val="-"/>
      <w:lvlJc w:val="left"/>
      <w:pPr>
        <w:tabs>
          <w:tab w:val="num" w:pos="4320"/>
        </w:tabs>
        <w:ind w:left="4320" w:hanging="360"/>
      </w:pPr>
      <w:rPr>
        <w:rFonts w:ascii="Times" w:hAnsi="Times" w:hint="default"/>
      </w:rPr>
    </w:lvl>
    <w:lvl w:ilvl="6" w:tplc="628C28B8" w:tentative="1">
      <w:start w:val="1"/>
      <w:numFmt w:val="bullet"/>
      <w:lvlText w:val="-"/>
      <w:lvlJc w:val="left"/>
      <w:pPr>
        <w:tabs>
          <w:tab w:val="num" w:pos="5040"/>
        </w:tabs>
        <w:ind w:left="5040" w:hanging="360"/>
      </w:pPr>
      <w:rPr>
        <w:rFonts w:ascii="Times" w:hAnsi="Times" w:hint="default"/>
      </w:rPr>
    </w:lvl>
    <w:lvl w:ilvl="7" w:tplc="9E524222" w:tentative="1">
      <w:start w:val="1"/>
      <w:numFmt w:val="bullet"/>
      <w:lvlText w:val="-"/>
      <w:lvlJc w:val="left"/>
      <w:pPr>
        <w:tabs>
          <w:tab w:val="num" w:pos="5760"/>
        </w:tabs>
        <w:ind w:left="5760" w:hanging="360"/>
      </w:pPr>
      <w:rPr>
        <w:rFonts w:ascii="Times" w:hAnsi="Times" w:hint="default"/>
      </w:rPr>
    </w:lvl>
    <w:lvl w:ilvl="8" w:tplc="8DE4E4A6" w:tentative="1">
      <w:start w:val="1"/>
      <w:numFmt w:val="bullet"/>
      <w:lvlText w:val="-"/>
      <w:lvlJc w:val="left"/>
      <w:pPr>
        <w:tabs>
          <w:tab w:val="num" w:pos="6480"/>
        </w:tabs>
        <w:ind w:left="6480" w:hanging="360"/>
      </w:pPr>
      <w:rPr>
        <w:rFonts w:ascii="Times" w:hAnsi="Times" w:hint="default"/>
      </w:rPr>
    </w:lvl>
  </w:abstractNum>
  <w:abstractNum w:abstractNumId="35" w15:restartNumberingAfterBreak="0">
    <w:nsid w:val="67213BB1"/>
    <w:multiLevelType w:val="multilevel"/>
    <w:tmpl w:val="2BDD6960"/>
    <w:lvl w:ilvl="0">
      <w:start w:val="1"/>
      <w:numFmt w:val="decimal"/>
      <w:lvlText w:val="%1."/>
      <w:lvlJc w:val="left"/>
      <w:pPr>
        <w:ind w:left="1511" w:hanging="360"/>
      </w:pPr>
      <w:rPr>
        <w:rFonts w:hint="default"/>
        <w:b/>
      </w:rPr>
    </w:lvl>
    <w:lvl w:ilvl="1">
      <w:start w:val="1"/>
      <w:numFmt w:val="lowerLetter"/>
      <w:lvlText w:val="%2."/>
      <w:lvlJc w:val="left"/>
      <w:pPr>
        <w:ind w:left="2231" w:hanging="360"/>
      </w:pPr>
    </w:lvl>
    <w:lvl w:ilvl="2">
      <w:start w:val="1"/>
      <w:numFmt w:val="lowerRoman"/>
      <w:lvlText w:val="%3."/>
      <w:lvlJc w:val="right"/>
      <w:pPr>
        <w:ind w:left="2951" w:hanging="180"/>
      </w:pPr>
    </w:lvl>
    <w:lvl w:ilvl="3">
      <w:start w:val="1"/>
      <w:numFmt w:val="decimal"/>
      <w:lvlText w:val="%4."/>
      <w:lvlJc w:val="left"/>
      <w:pPr>
        <w:ind w:left="3671" w:hanging="360"/>
      </w:pPr>
    </w:lvl>
    <w:lvl w:ilvl="4">
      <w:start w:val="1"/>
      <w:numFmt w:val="lowerLetter"/>
      <w:lvlText w:val="%5."/>
      <w:lvlJc w:val="left"/>
      <w:pPr>
        <w:ind w:left="4391" w:hanging="360"/>
      </w:pPr>
    </w:lvl>
    <w:lvl w:ilvl="5">
      <w:start w:val="1"/>
      <w:numFmt w:val="lowerRoman"/>
      <w:lvlText w:val="%6."/>
      <w:lvlJc w:val="right"/>
      <w:pPr>
        <w:ind w:left="5111" w:hanging="180"/>
      </w:pPr>
    </w:lvl>
    <w:lvl w:ilvl="6">
      <w:start w:val="1"/>
      <w:numFmt w:val="decimal"/>
      <w:lvlText w:val="%7."/>
      <w:lvlJc w:val="left"/>
      <w:pPr>
        <w:ind w:left="5831" w:hanging="360"/>
      </w:pPr>
    </w:lvl>
    <w:lvl w:ilvl="7">
      <w:start w:val="1"/>
      <w:numFmt w:val="lowerLetter"/>
      <w:lvlText w:val="%8."/>
      <w:lvlJc w:val="left"/>
      <w:pPr>
        <w:ind w:left="6551" w:hanging="360"/>
      </w:pPr>
    </w:lvl>
    <w:lvl w:ilvl="8">
      <w:start w:val="1"/>
      <w:numFmt w:val="lowerRoman"/>
      <w:lvlText w:val="%9."/>
      <w:lvlJc w:val="right"/>
      <w:pPr>
        <w:ind w:left="7271" w:hanging="180"/>
      </w:pPr>
    </w:lvl>
  </w:abstractNum>
  <w:abstractNum w:abstractNumId="36" w15:restartNumberingAfterBreak="0">
    <w:nsid w:val="6AEB18AC"/>
    <w:multiLevelType w:val="hybridMultilevel"/>
    <w:tmpl w:val="E772A106"/>
    <w:lvl w:ilvl="0" w:tplc="5FF47902">
      <w:start w:val="5"/>
      <w:numFmt w:val="bullet"/>
      <w:lvlText w:val="-"/>
      <w:lvlJc w:val="left"/>
      <w:pPr>
        <w:ind w:left="720" w:hanging="360"/>
      </w:pPr>
      <w:rPr>
        <w:rFonts w:ascii="Times New Roman" w:eastAsia="Times New Roman" w:hAnsi="Times New Roman" w:cs="Times New Roman" w:hint="default"/>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6140D4"/>
    <w:multiLevelType w:val="hybridMultilevel"/>
    <w:tmpl w:val="F8F2FE2E"/>
    <w:lvl w:ilvl="0" w:tplc="2CF0587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tentative="1">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39" w15:restartNumberingAfterBreak="0">
    <w:nsid w:val="73A13E90"/>
    <w:multiLevelType w:val="hybridMultilevel"/>
    <w:tmpl w:val="D1681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21"/>
  </w:num>
  <w:num w:numId="2">
    <w:abstractNumId w:val="38"/>
  </w:num>
  <w:num w:numId="3">
    <w:abstractNumId w:val="31"/>
  </w:num>
  <w:num w:numId="4">
    <w:abstractNumId w:val="11"/>
  </w:num>
  <w:num w:numId="5">
    <w:abstractNumId w:val="15"/>
  </w:num>
  <w:num w:numId="6">
    <w:abstractNumId w:val="23"/>
  </w:num>
  <w:num w:numId="7">
    <w:abstractNumId w:val="19"/>
  </w:num>
  <w:num w:numId="8">
    <w:abstractNumId w:val="34"/>
  </w:num>
  <w:num w:numId="9">
    <w:abstractNumId w:val="16"/>
  </w:num>
  <w:num w:numId="10">
    <w:abstractNumId w:val="37"/>
  </w:num>
  <w:num w:numId="11">
    <w:abstractNumId w:val="28"/>
  </w:num>
  <w:num w:numId="12">
    <w:abstractNumId w:val="14"/>
  </w:num>
  <w:num w:numId="13">
    <w:abstractNumId w:val="38"/>
  </w:num>
  <w:num w:numId="14">
    <w:abstractNumId w:val="32"/>
  </w:num>
  <w:num w:numId="15">
    <w:abstractNumId w:val="24"/>
  </w:num>
  <w:num w:numId="16">
    <w:abstractNumId w:val="0"/>
  </w:num>
  <w:num w:numId="17">
    <w:abstractNumId w:val="1"/>
  </w:num>
  <w:num w:numId="18">
    <w:abstractNumId w:val="2"/>
  </w:num>
  <w:num w:numId="19">
    <w:abstractNumId w:val="3"/>
  </w:num>
  <w:num w:numId="20">
    <w:abstractNumId w:val="8"/>
  </w:num>
  <w:num w:numId="21">
    <w:abstractNumId w:val="4"/>
  </w:num>
  <w:num w:numId="22">
    <w:abstractNumId w:val="5"/>
  </w:num>
  <w:num w:numId="23">
    <w:abstractNumId w:val="6"/>
  </w:num>
  <w:num w:numId="24">
    <w:abstractNumId w:val="7"/>
  </w:num>
  <w:num w:numId="25">
    <w:abstractNumId w:val="9"/>
  </w:num>
  <w:num w:numId="26">
    <w:abstractNumId w:val="33"/>
  </w:num>
  <w:num w:numId="27">
    <w:abstractNumId w:val="26"/>
  </w:num>
  <w:num w:numId="28">
    <w:abstractNumId w:val="27"/>
  </w:num>
  <w:num w:numId="29">
    <w:abstractNumId w:val="29"/>
  </w:num>
  <w:num w:numId="30">
    <w:abstractNumId w:val="39"/>
  </w:num>
  <w:num w:numId="31">
    <w:abstractNumId w:val="17"/>
  </w:num>
  <w:num w:numId="32">
    <w:abstractNumId w:val="10"/>
  </w:num>
  <w:num w:numId="33">
    <w:abstractNumId w:val="12"/>
  </w:num>
  <w:num w:numId="34">
    <w:abstractNumId w:val="40"/>
  </w:num>
  <w:num w:numId="35">
    <w:abstractNumId w:val="35"/>
  </w:num>
  <w:num w:numId="36">
    <w:abstractNumId w:val="13"/>
  </w:num>
  <w:num w:numId="37">
    <w:abstractNumId w:val="8"/>
    <w:lvlOverride w:ilvl="0">
      <w:startOverride w:val="1"/>
    </w:lvlOverride>
  </w:num>
  <w:num w:numId="38">
    <w:abstractNumId w:val="18"/>
  </w:num>
  <w:num w:numId="39">
    <w:abstractNumId w:val="20"/>
  </w:num>
  <w:num w:numId="40">
    <w:abstractNumId w:val="36"/>
  </w:num>
  <w:num w:numId="41">
    <w:abstractNumId w:val="22"/>
  </w:num>
  <w:num w:numId="42">
    <w:abstractNumId w:val="30"/>
  </w:num>
  <w:num w:numId="43">
    <w:abstractNumId w:val="2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oNotDisplayPageBoundaries/>
  <w:printFractionalCharacterWidth/>
  <w:embedSystemFonts/>
  <w:hideSpellingErrors/>
  <w:hideGrammatical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E30"/>
    <w:rsid w:val="000014F7"/>
    <w:rsid w:val="0000168C"/>
    <w:rsid w:val="00001ACE"/>
    <w:rsid w:val="00002188"/>
    <w:rsid w:val="000040B9"/>
    <w:rsid w:val="000041BD"/>
    <w:rsid w:val="00004398"/>
    <w:rsid w:val="0000592C"/>
    <w:rsid w:val="0000613B"/>
    <w:rsid w:val="000067F8"/>
    <w:rsid w:val="000077A1"/>
    <w:rsid w:val="00007A6D"/>
    <w:rsid w:val="00014B2A"/>
    <w:rsid w:val="00014E02"/>
    <w:rsid w:val="00022E7D"/>
    <w:rsid w:val="00023ACC"/>
    <w:rsid w:val="000246A2"/>
    <w:rsid w:val="000246B9"/>
    <w:rsid w:val="00025255"/>
    <w:rsid w:val="000253E4"/>
    <w:rsid w:val="00025A9F"/>
    <w:rsid w:val="00025ECA"/>
    <w:rsid w:val="00026685"/>
    <w:rsid w:val="000268FC"/>
    <w:rsid w:val="00030D87"/>
    <w:rsid w:val="00033397"/>
    <w:rsid w:val="00040095"/>
    <w:rsid w:val="00042091"/>
    <w:rsid w:val="000434FF"/>
    <w:rsid w:val="000442EF"/>
    <w:rsid w:val="000473ED"/>
    <w:rsid w:val="00047991"/>
    <w:rsid w:val="00051194"/>
    <w:rsid w:val="00052167"/>
    <w:rsid w:val="00052169"/>
    <w:rsid w:val="00052EE0"/>
    <w:rsid w:val="00053617"/>
    <w:rsid w:val="0005446E"/>
    <w:rsid w:val="00056479"/>
    <w:rsid w:val="0005666B"/>
    <w:rsid w:val="00056E6D"/>
    <w:rsid w:val="00064793"/>
    <w:rsid w:val="00066101"/>
    <w:rsid w:val="00066766"/>
    <w:rsid w:val="0007009E"/>
    <w:rsid w:val="00070EF0"/>
    <w:rsid w:val="000715AE"/>
    <w:rsid w:val="00072315"/>
    <w:rsid w:val="000723D8"/>
    <w:rsid w:val="000739E6"/>
    <w:rsid w:val="000749B7"/>
    <w:rsid w:val="00075F3E"/>
    <w:rsid w:val="00077153"/>
    <w:rsid w:val="00077156"/>
    <w:rsid w:val="00080512"/>
    <w:rsid w:val="00080C2E"/>
    <w:rsid w:val="00081E72"/>
    <w:rsid w:val="00081EF0"/>
    <w:rsid w:val="00082A79"/>
    <w:rsid w:val="00084947"/>
    <w:rsid w:val="00084C7D"/>
    <w:rsid w:val="00084D1B"/>
    <w:rsid w:val="000853FD"/>
    <w:rsid w:val="00085F1F"/>
    <w:rsid w:val="0008618A"/>
    <w:rsid w:val="000901C6"/>
    <w:rsid w:val="000902CB"/>
    <w:rsid w:val="00090468"/>
    <w:rsid w:val="00091BB7"/>
    <w:rsid w:val="000963D6"/>
    <w:rsid w:val="00096985"/>
    <w:rsid w:val="00096BAF"/>
    <w:rsid w:val="000971F2"/>
    <w:rsid w:val="00097668"/>
    <w:rsid w:val="000A00ED"/>
    <w:rsid w:val="000A092D"/>
    <w:rsid w:val="000A0A27"/>
    <w:rsid w:val="000A0BBF"/>
    <w:rsid w:val="000A1DFD"/>
    <w:rsid w:val="000A2EB3"/>
    <w:rsid w:val="000A30DC"/>
    <w:rsid w:val="000A3F9E"/>
    <w:rsid w:val="000A57D7"/>
    <w:rsid w:val="000A7131"/>
    <w:rsid w:val="000A71D1"/>
    <w:rsid w:val="000A75CC"/>
    <w:rsid w:val="000B1999"/>
    <w:rsid w:val="000B1D17"/>
    <w:rsid w:val="000B393C"/>
    <w:rsid w:val="000B3BE0"/>
    <w:rsid w:val="000B4903"/>
    <w:rsid w:val="000B7BCF"/>
    <w:rsid w:val="000C23DF"/>
    <w:rsid w:val="000C2435"/>
    <w:rsid w:val="000C43BA"/>
    <w:rsid w:val="000C457D"/>
    <w:rsid w:val="000C507D"/>
    <w:rsid w:val="000C522B"/>
    <w:rsid w:val="000C56FB"/>
    <w:rsid w:val="000C68BE"/>
    <w:rsid w:val="000C69AD"/>
    <w:rsid w:val="000C76EA"/>
    <w:rsid w:val="000D01F2"/>
    <w:rsid w:val="000D08C2"/>
    <w:rsid w:val="000D4A15"/>
    <w:rsid w:val="000D58AB"/>
    <w:rsid w:val="000E0E2A"/>
    <w:rsid w:val="000E11E4"/>
    <w:rsid w:val="000E1E2C"/>
    <w:rsid w:val="000E2969"/>
    <w:rsid w:val="000E2D8D"/>
    <w:rsid w:val="000E3005"/>
    <w:rsid w:val="000E41CB"/>
    <w:rsid w:val="000E46F1"/>
    <w:rsid w:val="000E4C63"/>
    <w:rsid w:val="000E4D28"/>
    <w:rsid w:val="000E5919"/>
    <w:rsid w:val="000E6058"/>
    <w:rsid w:val="000E6529"/>
    <w:rsid w:val="000E7C7D"/>
    <w:rsid w:val="000F003D"/>
    <w:rsid w:val="000F19D0"/>
    <w:rsid w:val="000F3D92"/>
    <w:rsid w:val="000F4783"/>
    <w:rsid w:val="000F57F4"/>
    <w:rsid w:val="000F78E9"/>
    <w:rsid w:val="00103054"/>
    <w:rsid w:val="00103C0F"/>
    <w:rsid w:val="00104A2C"/>
    <w:rsid w:val="00105921"/>
    <w:rsid w:val="00105DBA"/>
    <w:rsid w:val="00107BB4"/>
    <w:rsid w:val="00107D13"/>
    <w:rsid w:val="0011087C"/>
    <w:rsid w:val="001123E7"/>
    <w:rsid w:val="00112F1A"/>
    <w:rsid w:val="00116C72"/>
    <w:rsid w:val="001178BC"/>
    <w:rsid w:val="001179A0"/>
    <w:rsid w:val="001223B0"/>
    <w:rsid w:val="00124F4F"/>
    <w:rsid w:val="001252D3"/>
    <w:rsid w:val="00125984"/>
    <w:rsid w:val="00126917"/>
    <w:rsid w:val="0013309E"/>
    <w:rsid w:val="00133EED"/>
    <w:rsid w:val="001358C7"/>
    <w:rsid w:val="00136498"/>
    <w:rsid w:val="00136C14"/>
    <w:rsid w:val="00143492"/>
    <w:rsid w:val="00144239"/>
    <w:rsid w:val="00145075"/>
    <w:rsid w:val="0015193D"/>
    <w:rsid w:val="00152189"/>
    <w:rsid w:val="00154400"/>
    <w:rsid w:val="00155EB5"/>
    <w:rsid w:val="00155F61"/>
    <w:rsid w:val="00160208"/>
    <w:rsid w:val="0016286D"/>
    <w:rsid w:val="00162BD5"/>
    <w:rsid w:val="001639C3"/>
    <w:rsid w:val="00164B5D"/>
    <w:rsid w:val="00164C25"/>
    <w:rsid w:val="0016509A"/>
    <w:rsid w:val="001650E7"/>
    <w:rsid w:val="0016511A"/>
    <w:rsid w:val="00166FCF"/>
    <w:rsid w:val="001673B8"/>
    <w:rsid w:val="00167BDC"/>
    <w:rsid w:val="00167F22"/>
    <w:rsid w:val="0017081C"/>
    <w:rsid w:val="001710B4"/>
    <w:rsid w:val="00172870"/>
    <w:rsid w:val="00172BD2"/>
    <w:rsid w:val="00172E73"/>
    <w:rsid w:val="001731CA"/>
    <w:rsid w:val="00174107"/>
    <w:rsid w:val="001741A0"/>
    <w:rsid w:val="00174BCA"/>
    <w:rsid w:val="001757A1"/>
    <w:rsid w:val="00175FA0"/>
    <w:rsid w:val="00176227"/>
    <w:rsid w:val="001816BB"/>
    <w:rsid w:val="001821B9"/>
    <w:rsid w:val="00183485"/>
    <w:rsid w:val="00183FE1"/>
    <w:rsid w:val="00184B86"/>
    <w:rsid w:val="001852C9"/>
    <w:rsid w:val="001862D5"/>
    <w:rsid w:val="00187B0B"/>
    <w:rsid w:val="00194615"/>
    <w:rsid w:val="00194CD0"/>
    <w:rsid w:val="00197CD2"/>
    <w:rsid w:val="001A0AFF"/>
    <w:rsid w:val="001A158E"/>
    <w:rsid w:val="001A232C"/>
    <w:rsid w:val="001A2A3C"/>
    <w:rsid w:val="001A74D8"/>
    <w:rsid w:val="001B076A"/>
    <w:rsid w:val="001B387E"/>
    <w:rsid w:val="001B49C9"/>
    <w:rsid w:val="001B518B"/>
    <w:rsid w:val="001B634F"/>
    <w:rsid w:val="001B6440"/>
    <w:rsid w:val="001B6625"/>
    <w:rsid w:val="001B7642"/>
    <w:rsid w:val="001C1A03"/>
    <w:rsid w:val="001C3062"/>
    <w:rsid w:val="001C31CF"/>
    <w:rsid w:val="001C36CF"/>
    <w:rsid w:val="001C4F79"/>
    <w:rsid w:val="001C6D48"/>
    <w:rsid w:val="001C7671"/>
    <w:rsid w:val="001D21F1"/>
    <w:rsid w:val="001D2DEC"/>
    <w:rsid w:val="001D2E7E"/>
    <w:rsid w:val="001D499A"/>
    <w:rsid w:val="001D697C"/>
    <w:rsid w:val="001E01D3"/>
    <w:rsid w:val="001E42BE"/>
    <w:rsid w:val="001E4CF9"/>
    <w:rsid w:val="001E6696"/>
    <w:rsid w:val="001E6C67"/>
    <w:rsid w:val="001E7A88"/>
    <w:rsid w:val="001E7C1E"/>
    <w:rsid w:val="001F10D2"/>
    <w:rsid w:val="001F168B"/>
    <w:rsid w:val="001F28D6"/>
    <w:rsid w:val="001F31F2"/>
    <w:rsid w:val="001F5198"/>
    <w:rsid w:val="001F5C04"/>
    <w:rsid w:val="001F5CE8"/>
    <w:rsid w:val="001F703B"/>
    <w:rsid w:val="001F715C"/>
    <w:rsid w:val="001F7240"/>
    <w:rsid w:val="001F7831"/>
    <w:rsid w:val="002000AF"/>
    <w:rsid w:val="00202334"/>
    <w:rsid w:val="00202F98"/>
    <w:rsid w:val="00204045"/>
    <w:rsid w:val="00205B07"/>
    <w:rsid w:val="002068B3"/>
    <w:rsid w:val="0020712B"/>
    <w:rsid w:val="0021023B"/>
    <w:rsid w:val="002109F4"/>
    <w:rsid w:val="00215057"/>
    <w:rsid w:val="002157E3"/>
    <w:rsid w:val="0021720E"/>
    <w:rsid w:val="002200BB"/>
    <w:rsid w:val="00220B0B"/>
    <w:rsid w:val="00220F5E"/>
    <w:rsid w:val="00220F6F"/>
    <w:rsid w:val="00222729"/>
    <w:rsid w:val="00222B65"/>
    <w:rsid w:val="00222B69"/>
    <w:rsid w:val="00223665"/>
    <w:rsid w:val="0022606D"/>
    <w:rsid w:val="00226F28"/>
    <w:rsid w:val="00227FF0"/>
    <w:rsid w:val="00230E38"/>
    <w:rsid w:val="00231728"/>
    <w:rsid w:val="00231866"/>
    <w:rsid w:val="00231B65"/>
    <w:rsid w:val="002322F6"/>
    <w:rsid w:val="0023281D"/>
    <w:rsid w:val="00233D9D"/>
    <w:rsid w:val="002344F6"/>
    <w:rsid w:val="0023489E"/>
    <w:rsid w:val="00235970"/>
    <w:rsid w:val="00240D3D"/>
    <w:rsid w:val="002420EF"/>
    <w:rsid w:val="0024397B"/>
    <w:rsid w:val="002439C3"/>
    <w:rsid w:val="00244E8F"/>
    <w:rsid w:val="00245362"/>
    <w:rsid w:val="002456FC"/>
    <w:rsid w:val="002463E6"/>
    <w:rsid w:val="00250CBB"/>
    <w:rsid w:val="0025225B"/>
    <w:rsid w:val="0025246A"/>
    <w:rsid w:val="002534C0"/>
    <w:rsid w:val="002535B0"/>
    <w:rsid w:val="002558C5"/>
    <w:rsid w:val="00256A8D"/>
    <w:rsid w:val="00257AAF"/>
    <w:rsid w:val="002610D8"/>
    <w:rsid w:val="00261279"/>
    <w:rsid w:val="00262C8C"/>
    <w:rsid w:val="002662B6"/>
    <w:rsid w:val="00270BAC"/>
    <w:rsid w:val="00270D60"/>
    <w:rsid w:val="00271B5E"/>
    <w:rsid w:val="002740E5"/>
    <w:rsid w:val="002747EC"/>
    <w:rsid w:val="00275A84"/>
    <w:rsid w:val="00277AC5"/>
    <w:rsid w:val="00281395"/>
    <w:rsid w:val="002818D6"/>
    <w:rsid w:val="00281A2D"/>
    <w:rsid w:val="0028218E"/>
    <w:rsid w:val="00284B04"/>
    <w:rsid w:val="002855BF"/>
    <w:rsid w:val="00285BA4"/>
    <w:rsid w:val="002876FF"/>
    <w:rsid w:val="00291C53"/>
    <w:rsid w:val="00292ED2"/>
    <w:rsid w:val="00295233"/>
    <w:rsid w:val="002959C1"/>
    <w:rsid w:val="002A1C94"/>
    <w:rsid w:val="002A37F5"/>
    <w:rsid w:val="002A6E7D"/>
    <w:rsid w:val="002B11EB"/>
    <w:rsid w:val="002B1F3E"/>
    <w:rsid w:val="002B5C9B"/>
    <w:rsid w:val="002C20CB"/>
    <w:rsid w:val="002C30AA"/>
    <w:rsid w:val="002C3C6A"/>
    <w:rsid w:val="002C491B"/>
    <w:rsid w:val="002C5A4D"/>
    <w:rsid w:val="002C7C15"/>
    <w:rsid w:val="002D113B"/>
    <w:rsid w:val="002D11F3"/>
    <w:rsid w:val="002D4E3C"/>
    <w:rsid w:val="002D54B3"/>
    <w:rsid w:val="002E0ADE"/>
    <w:rsid w:val="002E25B8"/>
    <w:rsid w:val="002E2879"/>
    <w:rsid w:val="002E40B7"/>
    <w:rsid w:val="002E507B"/>
    <w:rsid w:val="002E546B"/>
    <w:rsid w:val="002E56E4"/>
    <w:rsid w:val="002F0D22"/>
    <w:rsid w:val="002F20F2"/>
    <w:rsid w:val="002F24F4"/>
    <w:rsid w:val="002F3E02"/>
    <w:rsid w:val="002F3E56"/>
    <w:rsid w:val="002F40BF"/>
    <w:rsid w:val="002F6747"/>
    <w:rsid w:val="00300B82"/>
    <w:rsid w:val="00300CF1"/>
    <w:rsid w:val="00301627"/>
    <w:rsid w:val="00302041"/>
    <w:rsid w:val="00303C98"/>
    <w:rsid w:val="003040C6"/>
    <w:rsid w:val="0030591D"/>
    <w:rsid w:val="00307650"/>
    <w:rsid w:val="00307ABD"/>
    <w:rsid w:val="00307DE4"/>
    <w:rsid w:val="00312F9E"/>
    <w:rsid w:val="00312FFD"/>
    <w:rsid w:val="003172DC"/>
    <w:rsid w:val="00317F7B"/>
    <w:rsid w:val="00317F88"/>
    <w:rsid w:val="00324329"/>
    <w:rsid w:val="00325525"/>
    <w:rsid w:val="00325AE3"/>
    <w:rsid w:val="00326069"/>
    <w:rsid w:val="00326331"/>
    <w:rsid w:val="00327367"/>
    <w:rsid w:val="00327C14"/>
    <w:rsid w:val="00331BDB"/>
    <w:rsid w:val="00333504"/>
    <w:rsid w:val="00334C04"/>
    <w:rsid w:val="00335FDB"/>
    <w:rsid w:val="00336889"/>
    <w:rsid w:val="00336947"/>
    <w:rsid w:val="003377A4"/>
    <w:rsid w:val="00337B14"/>
    <w:rsid w:val="003404E2"/>
    <w:rsid w:val="00340E59"/>
    <w:rsid w:val="0034162D"/>
    <w:rsid w:val="00342AA1"/>
    <w:rsid w:val="00342AEF"/>
    <w:rsid w:val="003455A2"/>
    <w:rsid w:val="003458B1"/>
    <w:rsid w:val="00351ECC"/>
    <w:rsid w:val="0035279F"/>
    <w:rsid w:val="00354274"/>
    <w:rsid w:val="0035462D"/>
    <w:rsid w:val="00355CA5"/>
    <w:rsid w:val="003562F6"/>
    <w:rsid w:val="003565A1"/>
    <w:rsid w:val="0035694A"/>
    <w:rsid w:val="00357EAA"/>
    <w:rsid w:val="00360C2B"/>
    <w:rsid w:val="00360FCB"/>
    <w:rsid w:val="0036148F"/>
    <w:rsid w:val="00362FB1"/>
    <w:rsid w:val="00364B41"/>
    <w:rsid w:val="00365C9E"/>
    <w:rsid w:val="003663FF"/>
    <w:rsid w:val="003664EA"/>
    <w:rsid w:val="00367C0A"/>
    <w:rsid w:val="003727C5"/>
    <w:rsid w:val="003763F4"/>
    <w:rsid w:val="003774F0"/>
    <w:rsid w:val="00377BB5"/>
    <w:rsid w:val="00377DCA"/>
    <w:rsid w:val="00380DE0"/>
    <w:rsid w:val="00381FB7"/>
    <w:rsid w:val="00383250"/>
    <w:rsid w:val="00383A77"/>
    <w:rsid w:val="00384262"/>
    <w:rsid w:val="0038529B"/>
    <w:rsid w:val="003875D3"/>
    <w:rsid w:val="003903EE"/>
    <w:rsid w:val="003928A8"/>
    <w:rsid w:val="00393095"/>
    <w:rsid w:val="00395022"/>
    <w:rsid w:val="003A1A00"/>
    <w:rsid w:val="003A2CB1"/>
    <w:rsid w:val="003A41EF"/>
    <w:rsid w:val="003A4891"/>
    <w:rsid w:val="003A5176"/>
    <w:rsid w:val="003A5E69"/>
    <w:rsid w:val="003B183B"/>
    <w:rsid w:val="003B19E6"/>
    <w:rsid w:val="003B1BBD"/>
    <w:rsid w:val="003B40AD"/>
    <w:rsid w:val="003B5A17"/>
    <w:rsid w:val="003B7273"/>
    <w:rsid w:val="003B7EDA"/>
    <w:rsid w:val="003C28EA"/>
    <w:rsid w:val="003C3909"/>
    <w:rsid w:val="003C4E37"/>
    <w:rsid w:val="003C6364"/>
    <w:rsid w:val="003C75DD"/>
    <w:rsid w:val="003D119B"/>
    <w:rsid w:val="003D36A3"/>
    <w:rsid w:val="003D5687"/>
    <w:rsid w:val="003D5BAA"/>
    <w:rsid w:val="003D62A9"/>
    <w:rsid w:val="003E16BE"/>
    <w:rsid w:val="003E18B4"/>
    <w:rsid w:val="003E1993"/>
    <w:rsid w:val="003E214D"/>
    <w:rsid w:val="003E31BF"/>
    <w:rsid w:val="003E3BDB"/>
    <w:rsid w:val="003E4167"/>
    <w:rsid w:val="003E4202"/>
    <w:rsid w:val="003E5E30"/>
    <w:rsid w:val="003E6E19"/>
    <w:rsid w:val="003E70C1"/>
    <w:rsid w:val="003E76CC"/>
    <w:rsid w:val="003E7AA1"/>
    <w:rsid w:val="003F00CD"/>
    <w:rsid w:val="003F1891"/>
    <w:rsid w:val="003F28FD"/>
    <w:rsid w:val="003F3E3B"/>
    <w:rsid w:val="003F4E28"/>
    <w:rsid w:val="003F5003"/>
    <w:rsid w:val="003F5B64"/>
    <w:rsid w:val="003F5FE4"/>
    <w:rsid w:val="003F67A6"/>
    <w:rsid w:val="004006E8"/>
    <w:rsid w:val="00401855"/>
    <w:rsid w:val="00401B8B"/>
    <w:rsid w:val="004028FC"/>
    <w:rsid w:val="00405108"/>
    <w:rsid w:val="0040790D"/>
    <w:rsid w:val="004079AB"/>
    <w:rsid w:val="00411A48"/>
    <w:rsid w:val="00412A4C"/>
    <w:rsid w:val="0041481F"/>
    <w:rsid w:val="00415624"/>
    <w:rsid w:val="00416B02"/>
    <w:rsid w:val="0041719A"/>
    <w:rsid w:val="00421DFA"/>
    <w:rsid w:val="004238B9"/>
    <w:rsid w:val="00425C58"/>
    <w:rsid w:val="00426241"/>
    <w:rsid w:val="00427071"/>
    <w:rsid w:val="00427419"/>
    <w:rsid w:val="004277DE"/>
    <w:rsid w:val="004320CF"/>
    <w:rsid w:val="004322AA"/>
    <w:rsid w:val="004329E1"/>
    <w:rsid w:val="00434183"/>
    <w:rsid w:val="00435AFC"/>
    <w:rsid w:val="00437A61"/>
    <w:rsid w:val="00437E76"/>
    <w:rsid w:val="004414E8"/>
    <w:rsid w:val="00444F34"/>
    <w:rsid w:val="00450CFA"/>
    <w:rsid w:val="00452C95"/>
    <w:rsid w:val="004629A5"/>
    <w:rsid w:val="00463318"/>
    <w:rsid w:val="00463BE5"/>
    <w:rsid w:val="00463DB3"/>
    <w:rsid w:val="00464882"/>
    <w:rsid w:val="00465C07"/>
    <w:rsid w:val="00467984"/>
    <w:rsid w:val="004702FD"/>
    <w:rsid w:val="00470B41"/>
    <w:rsid w:val="0047142B"/>
    <w:rsid w:val="00472AB7"/>
    <w:rsid w:val="004737E0"/>
    <w:rsid w:val="0047447E"/>
    <w:rsid w:val="00474671"/>
    <w:rsid w:val="00474733"/>
    <w:rsid w:val="004758BE"/>
    <w:rsid w:val="004770F0"/>
    <w:rsid w:val="00477455"/>
    <w:rsid w:val="00481255"/>
    <w:rsid w:val="00481261"/>
    <w:rsid w:val="00481F28"/>
    <w:rsid w:val="00482058"/>
    <w:rsid w:val="0048380B"/>
    <w:rsid w:val="00485609"/>
    <w:rsid w:val="004864D8"/>
    <w:rsid w:val="00486640"/>
    <w:rsid w:val="00486B43"/>
    <w:rsid w:val="004911F9"/>
    <w:rsid w:val="00492498"/>
    <w:rsid w:val="00492AB6"/>
    <w:rsid w:val="00492C73"/>
    <w:rsid w:val="00494960"/>
    <w:rsid w:val="004952CF"/>
    <w:rsid w:val="004952F7"/>
    <w:rsid w:val="00496531"/>
    <w:rsid w:val="0049704D"/>
    <w:rsid w:val="00497DCC"/>
    <w:rsid w:val="004A09E4"/>
    <w:rsid w:val="004A15E3"/>
    <w:rsid w:val="004A19BE"/>
    <w:rsid w:val="004A1B60"/>
    <w:rsid w:val="004A1ED0"/>
    <w:rsid w:val="004A1F7B"/>
    <w:rsid w:val="004A2BE5"/>
    <w:rsid w:val="004A3D15"/>
    <w:rsid w:val="004A433F"/>
    <w:rsid w:val="004A44A7"/>
    <w:rsid w:val="004A5639"/>
    <w:rsid w:val="004A64E5"/>
    <w:rsid w:val="004B080D"/>
    <w:rsid w:val="004B2496"/>
    <w:rsid w:val="004B3E87"/>
    <w:rsid w:val="004B496C"/>
    <w:rsid w:val="004B50E0"/>
    <w:rsid w:val="004B7027"/>
    <w:rsid w:val="004C3F58"/>
    <w:rsid w:val="004C44D2"/>
    <w:rsid w:val="004C5DA1"/>
    <w:rsid w:val="004C73D8"/>
    <w:rsid w:val="004D0832"/>
    <w:rsid w:val="004D0C5F"/>
    <w:rsid w:val="004D2884"/>
    <w:rsid w:val="004D3578"/>
    <w:rsid w:val="004D380D"/>
    <w:rsid w:val="004D4088"/>
    <w:rsid w:val="004D5AB4"/>
    <w:rsid w:val="004D6512"/>
    <w:rsid w:val="004D6C16"/>
    <w:rsid w:val="004D7262"/>
    <w:rsid w:val="004E2042"/>
    <w:rsid w:val="004E213A"/>
    <w:rsid w:val="004E54D8"/>
    <w:rsid w:val="004E54F2"/>
    <w:rsid w:val="004E5EF9"/>
    <w:rsid w:val="004E7C2B"/>
    <w:rsid w:val="004F16D1"/>
    <w:rsid w:val="004F21C0"/>
    <w:rsid w:val="004F2555"/>
    <w:rsid w:val="004F2691"/>
    <w:rsid w:val="004F5FFC"/>
    <w:rsid w:val="004F6020"/>
    <w:rsid w:val="005006FB"/>
    <w:rsid w:val="00500C6B"/>
    <w:rsid w:val="00503171"/>
    <w:rsid w:val="005034A4"/>
    <w:rsid w:val="00503781"/>
    <w:rsid w:val="00503F50"/>
    <w:rsid w:val="0050551C"/>
    <w:rsid w:val="00505B4A"/>
    <w:rsid w:val="00505E5D"/>
    <w:rsid w:val="00505F86"/>
    <w:rsid w:val="00506158"/>
    <w:rsid w:val="00506C28"/>
    <w:rsid w:val="0050742C"/>
    <w:rsid w:val="0051002D"/>
    <w:rsid w:val="00510E39"/>
    <w:rsid w:val="005125C0"/>
    <w:rsid w:val="00513332"/>
    <w:rsid w:val="0051438F"/>
    <w:rsid w:val="00514425"/>
    <w:rsid w:val="005152EE"/>
    <w:rsid w:val="00520B1A"/>
    <w:rsid w:val="00520FFB"/>
    <w:rsid w:val="005215D5"/>
    <w:rsid w:val="00521B61"/>
    <w:rsid w:val="00522235"/>
    <w:rsid w:val="0052385B"/>
    <w:rsid w:val="00523B01"/>
    <w:rsid w:val="00523F2D"/>
    <w:rsid w:val="00525118"/>
    <w:rsid w:val="005251D1"/>
    <w:rsid w:val="005269FA"/>
    <w:rsid w:val="00530530"/>
    <w:rsid w:val="005326DB"/>
    <w:rsid w:val="00533DB6"/>
    <w:rsid w:val="00534DA0"/>
    <w:rsid w:val="00540354"/>
    <w:rsid w:val="005412C9"/>
    <w:rsid w:val="00542E2E"/>
    <w:rsid w:val="00543BB0"/>
    <w:rsid w:val="00543E6C"/>
    <w:rsid w:val="005450C8"/>
    <w:rsid w:val="00551074"/>
    <w:rsid w:val="00554187"/>
    <w:rsid w:val="005556C1"/>
    <w:rsid w:val="00555828"/>
    <w:rsid w:val="0055693D"/>
    <w:rsid w:val="00557B9C"/>
    <w:rsid w:val="005618F1"/>
    <w:rsid w:val="00561C1B"/>
    <w:rsid w:val="00562032"/>
    <w:rsid w:val="00562966"/>
    <w:rsid w:val="005638F6"/>
    <w:rsid w:val="005640CE"/>
    <w:rsid w:val="00564A72"/>
    <w:rsid w:val="00565087"/>
    <w:rsid w:val="0056573F"/>
    <w:rsid w:val="00565E14"/>
    <w:rsid w:val="00567B7A"/>
    <w:rsid w:val="005719CC"/>
    <w:rsid w:val="0057318B"/>
    <w:rsid w:val="00573535"/>
    <w:rsid w:val="00576BC2"/>
    <w:rsid w:val="00577A45"/>
    <w:rsid w:val="0058017C"/>
    <w:rsid w:val="0058067B"/>
    <w:rsid w:val="0058138C"/>
    <w:rsid w:val="005825AF"/>
    <w:rsid w:val="00582C9E"/>
    <w:rsid w:val="00583F33"/>
    <w:rsid w:val="00586BE2"/>
    <w:rsid w:val="0058775F"/>
    <w:rsid w:val="0059090C"/>
    <w:rsid w:val="005925F5"/>
    <w:rsid w:val="005938A8"/>
    <w:rsid w:val="00594A95"/>
    <w:rsid w:val="00595216"/>
    <w:rsid w:val="005A1778"/>
    <w:rsid w:val="005A2FB8"/>
    <w:rsid w:val="005A36CE"/>
    <w:rsid w:val="005A3E7E"/>
    <w:rsid w:val="005A631C"/>
    <w:rsid w:val="005B19AC"/>
    <w:rsid w:val="005B4C9D"/>
    <w:rsid w:val="005B5A26"/>
    <w:rsid w:val="005B5C01"/>
    <w:rsid w:val="005B6795"/>
    <w:rsid w:val="005B6A15"/>
    <w:rsid w:val="005B7830"/>
    <w:rsid w:val="005B7DDD"/>
    <w:rsid w:val="005C0F41"/>
    <w:rsid w:val="005C3F57"/>
    <w:rsid w:val="005C4A6B"/>
    <w:rsid w:val="005C5EC1"/>
    <w:rsid w:val="005C5ECE"/>
    <w:rsid w:val="005C6DC3"/>
    <w:rsid w:val="005D02C9"/>
    <w:rsid w:val="005D02EE"/>
    <w:rsid w:val="005D1EB6"/>
    <w:rsid w:val="005D4B80"/>
    <w:rsid w:val="005D6668"/>
    <w:rsid w:val="005E1EAA"/>
    <w:rsid w:val="005E281A"/>
    <w:rsid w:val="005E3762"/>
    <w:rsid w:val="005E3E6F"/>
    <w:rsid w:val="005E5019"/>
    <w:rsid w:val="005E6380"/>
    <w:rsid w:val="005E734E"/>
    <w:rsid w:val="005E7AFE"/>
    <w:rsid w:val="005F0CC5"/>
    <w:rsid w:val="005F1F32"/>
    <w:rsid w:val="005F253A"/>
    <w:rsid w:val="005F2FB5"/>
    <w:rsid w:val="005F5340"/>
    <w:rsid w:val="006024B2"/>
    <w:rsid w:val="00602905"/>
    <w:rsid w:val="006035DC"/>
    <w:rsid w:val="006060C6"/>
    <w:rsid w:val="006060FC"/>
    <w:rsid w:val="00607BCF"/>
    <w:rsid w:val="00607BE1"/>
    <w:rsid w:val="00611566"/>
    <w:rsid w:val="0061178E"/>
    <w:rsid w:val="006118BB"/>
    <w:rsid w:val="00612CE6"/>
    <w:rsid w:val="00612EDA"/>
    <w:rsid w:val="00613EA6"/>
    <w:rsid w:val="00614018"/>
    <w:rsid w:val="00616AFF"/>
    <w:rsid w:val="00617CD8"/>
    <w:rsid w:val="00622986"/>
    <w:rsid w:val="00624DEA"/>
    <w:rsid w:val="00625020"/>
    <w:rsid w:val="00635D8F"/>
    <w:rsid w:val="00636114"/>
    <w:rsid w:val="00637234"/>
    <w:rsid w:val="0063789B"/>
    <w:rsid w:val="00642288"/>
    <w:rsid w:val="00643687"/>
    <w:rsid w:val="00643829"/>
    <w:rsid w:val="0064384C"/>
    <w:rsid w:val="0064686B"/>
    <w:rsid w:val="006469D6"/>
    <w:rsid w:val="00646D99"/>
    <w:rsid w:val="00647A6C"/>
    <w:rsid w:val="00647DA3"/>
    <w:rsid w:val="006507F9"/>
    <w:rsid w:val="006524D7"/>
    <w:rsid w:val="00655652"/>
    <w:rsid w:val="00656910"/>
    <w:rsid w:val="006570BF"/>
    <w:rsid w:val="00663E03"/>
    <w:rsid w:val="006640CA"/>
    <w:rsid w:val="0066567D"/>
    <w:rsid w:val="00665BE2"/>
    <w:rsid w:val="00666C67"/>
    <w:rsid w:val="00667955"/>
    <w:rsid w:val="0067147B"/>
    <w:rsid w:val="00673F22"/>
    <w:rsid w:val="00677E29"/>
    <w:rsid w:val="00682405"/>
    <w:rsid w:val="00684C51"/>
    <w:rsid w:val="0068562F"/>
    <w:rsid w:val="00685A7D"/>
    <w:rsid w:val="00687908"/>
    <w:rsid w:val="0069046F"/>
    <w:rsid w:val="0069048E"/>
    <w:rsid w:val="006939E7"/>
    <w:rsid w:val="0069563D"/>
    <w:rsid w:val="00696393"/>
    <w:rsid w:val="00696418"/>
    <w:rsid w:val="00696A0C"/>
    <w:rsid w:val="00697CF2"/>
    <w:rsid w:val="006A254C"/>
    <w:rsid w:val="006A26C9"/>
    <w:rsid w:val="006A360C"/>
    <w:rsid w:val="006A40DE"/>
    <w:rsid w:val="006A5998"/>
    <w:rsid w:val="006A5F9B"/>
    <w:rsid w:val="006A6C4D"/>
    <w:rsid w:val="006A6EB7"/>
    <w:rsid w:val="006A741D"/>
    <w:rsid w:val="006B1A7C"/>
    <w:rsid w:val="006B2247"/>
    <w:rsid w:val="006B37E3"/>
    <w:rsid w:val="006B646C"/>
    <w:rsid w:val="006B6E53"/>
    <w:rsid w:val="006B7C5B"/>
    <w:rsid w:val="006C198B"/>
    <w:rsid w:val="006C2C3C"/>
    <w:rsid w:val="006C53F5"/>
    <w:rsid w:val="006C66D8"/>
    <w:rsid w:val="006C725E"/>
    <w:rsid w:val="006C78EF"/>
    <w:rsid w:val="006C7C10"/>
    <w:rsid w:val="006C7DDC"/>
    <w:rsid w:val="006D06D2"/>
    <w:rsid w:val="006D0F06"/>
    <w:rsid w:val="006D17C9"/>
    <w:rsid w:val="006D1AF0"/>
    <w:rsid w:val="006D1E24"/>
    <w:rsid w:val="006D2919"/>
    <w:rsid w:val="006E06D2"/>
    <w:rsid w:val="006E1417"/>
    <w:rsid w:val="006E3A6E"/>
    <w:rsid w:val="006E612A"/>
    <w:rsid w:val="006F4DE5"/>
    <w:rsid w:val="006F6A2C"/>
    <w:rsid w:val="00703942"/>
    <w:rsid w:val="007045E2"/>
    <w:rsid w:val="007048B7"/>
    <w:rsid w:val="007061BD"/>
    <w:rsid w:val="00706537"/>
    <w:rsid w:val="00707134"/>
    <w:rsid w:val="00710201"/>
    <w:rsid w:val="0071428E"/>
    <w:rsid w:val="007143FA"/>
    <w:rsid w:val="00714651"/>
    <w:rsid w:val="007169BC"/>
    <w:rsid w:val="0071792E"/>
    <w:rsid w:val="00717DDA"/>
    <w:rsid w:val="007228E2"/>
    <w:rsid w:val="007231BC"/>
    <w:rsid w:val="007241B2"/>
    <w:rsid w:val="007246D2"/>
    <w:rsid w:val="0072662E"/>
    <w:rsid w:val="007279B2"/>
    <w:rsid w:val="00730C05"/>
    <w:rsid w:val="007313E8"/>
    <w:rsid w:val="00731554"/>
    <w:rsid w:val="00732567"/>
    <w:rsid w:val="007342B5"/>
    <w:rsid w:val="00734A5B"/>
    <w:rsid w:val="007355D4"/>
    <w:rsid w:val="007366E3"/>
    <w:rsid w:val="00737122"/>
    <w:rsid w:val="00737403"/>
    <w:rsid w:val="00737A5F"/>
    <w:rsid w:val="00741FA1"/>
    <w:rsid w:val="00744E76"/>
    <w:rsid w:val="007454EB"/>
    <w:rsid w:val="00747214"/>
    <w:rsid w:val="00754AA1"/>
    <w:rsid w:val="00756069"/>
    <w:rsid w:val="0075661E"/>
    <w:rsid w:val="00756F0E"/>
    <w:rsid w:val="00757D40"/>
    <w:rsid w:val="0076033F"/>
    <w:rsid w:val="00762ADA"/>
    <w:rsid w:val="0076414D"/>
    <w:rsid w:val="00765EF8"/>
    <w:rsid w:val="00766569"/>
    <w:rsid w:val="00766A18"/>
    <w:rsid w:val="007703D4"/>
    <w:rsid w:val="00774107"/>
    <w:rsid w:val="0077411C"/>
    <w:rsid w:val="007742A0"/>
    <w:rsid w:val="007750CA"/>
    <w:rsid w:val="00775BA4"/>
    <w:rsid w:val="007761C5"/>
    <w:rsid w:val="00777B9D"/>
    <w:rsid w:val="00780F3B"/>
    <w:rsid w:val="00781F0F"/>
    <w:rsid w:val="007839D9"/>
    <w:rsid w:val="0078727C"/>
    <w:rsid w:val="007878EA"/>
    <w:rsid w:val="007879FB"/>
    <w:rsid w:val="0079049D"/>
    <w:rsid w:val="0079350D"/>
    <w:rsid w:val="00793DC5"/>
    <w:rsid w:val="00795D18"/>
    <w:rsid w:val="00795E32"/>
    <w:rsid w:val="00796F6D"/>
    <w:rsid w:val="007A02C7"/>
    <w:rsid w:val="007A11A9"/>
    <w:rsid w:val="007A1BE5"/>
    <w:rsid w:val="007A35A1"/>
    <w:rsid w:val="007A7D00"/>
    <w:rsid w:val="007B16F9"/>
    <w:rsid w:val="007B18D8"/>
    <w:rsid w:val="007B289B"/>
    <w:rsid w:val="007B2922"/>
    <w:rsid w:val="007B3A53"/>
    <w:rsid w:val="007B3C9E"/>
    <w:rsid w:val="007B4C30"/>
    <w:rsid w:val="007B5AF8"/>
    <w:rsid w:val="007B6A10"/>
    <w:rsid w:val="007B6F6C"/>
    <w:rsid w:val="007C095F"/>
    <w:rsid w:val="007C0FA7"/>
    <w:rsid w:val="007C0FE2"/>
    <w:rsid w:val="007C2BDD"/>
    <w:rsid w:val="007C2DD0"/>
    <w:rsid w:val="007C4D1B"/>
    <w:rsid w:val="007C600A"/>
    <w:rsid w:val="007C6B57"/>
    <w:rsid w:val="007C70B8"/>
    <w:rsid w:val="007D007F"/>
    <w:rsid w:val="007D0D1A"/>
    <w:rsid w:val="007D12D8"/>
    <w:rsid w:val="007D18CA"/>
    <w:rsid w:val="007D2D6E"/>
    <w:rsid w:val="007D455B"/>
    <w:rsid w:val="007E2DDD"/>
    <w:rsid w:val="007E313D"/>
    <w:rsid w:val="007E3D2B"/>
    <w:rsid w:val="007E5CF3"/>
    <w:rsid w:val="007E6029"/>
    <w:rsid w:val="007E7BCE"/>
    <w:rsid w:val="007F0077"/>
    <w:rsid w:val="007F0159"/>
    <w:rsid w:val="007F13D7"/>
    <w:rsid w:val="007F1F41"/>
    <w:rsid w:val="007F2534"/>
    <w:rsid w:val="007F3CB2"/>
    <w:rsid w:val="007F7ECA"/>
    <w:rsid w:val="00800AA6"/>
    <w:rsid w:val="00800C19"/>
    <w:rsid w:val="008028A4"/>
    <w:rsid w:val="00803244"/>
    <w:rsid w:val="008032AD"/>
    <w:rsid w:val="00803AAF"/>
    <w:rsid w:val="008040CF"/>
    <w:rsid w:val="00804DC6"/>
    <w:rsid w:val="00805397"/>
    <w:rsid w:val="00805CED"/>
    <w:rsid w:val="00807B2E"/>
    <w:rsid w:val="00810A38"/>
    <w:rsid w:val="00811BA2"/>
    <w:rsid w:val="0081211D"/>
    <w:rsid w:val="00812927"/>
    <w:rsid w:val="00813245"/>
    <w:rsid w:val="00814787"/>
    <w:rsid w:val="0081600F"/>
    <w:rsid w:val="00816DB6"/>
    <w:rsid w:val="00821F16"/>
    <w:rsid w:val="00822ED5"/>
    <w:rsid w:val="0082330D"/>
    <w:rsid w:val="00824152"/>
    <w:rsid w:val="0082435E"/>
    <w:rsid w:val="008251C9"/>
    <w:rsid w:val="00826DF7"/>
    <w:rsid w:val="0082730F"/>
    <w:rsid w:val="00827C6B"/>
    <w:rsid w:val="00831FA5"/>
    <w:rsid w:val="0083318D"/>
    <w:rsid w:val="00834034"/>
    <w:rsid w:val="00835EA1"/>
    <w:rsid w:val="008362F6"/>
    <w:rsid w:val="00836A07"/>
    <w:rsid w:val="00837983"/>
    <w:rsid w:val="00837DE7"/>
    <w:rsid w:val="008401FB"/>
    <w:rsid w:val="008411FD"/>
    <w:rsid w:val="00841695"/>
    <w:rsid w:val="00841B3D"/>
    <w:rsid w:val="0084301B"/>
    <w:rsid w:val="00845169"/>
    <w:rsid w:val="0084611C"/>
    <w:rsid w:val="00846905"/>
    <w:rsid w:val="00846EC5"/>
    <w:rsid w:val="0085203E"/>
    <w:rsid w:val="00853039"/>
    <w:rsid w:val="008532EA"/>
    <w:rsid w:val="008536A2"/>
    <w:rsid w:val="008541E7"/>
    <w:rsid w:val="00854A82"/>
    <w:rsid w:val="00860E60"/>
    <w:rsid w:val="008612AB"/>
    <w:rsid w:val="00863B57"/>
    <w:rsid w:val="0086587B"/>
    <w:rsid w:val="00870163"/>
    <w:rsid w:val="0087099B"/>
    <w:rsid w:val="0087175F"/>
    <w:rsid w:val="008717C3"/>
    <w:rsid w:val="0087355B"/>
    <w:rsid w:val="00873A6B"/>
    <w:rsid w:val="008751E5"/>
    <w:rsid w:val="008768CA"/>
    <w:rsid w:val="00877EF9"/>
    <w:rsid w:val="00880559"/>
    <w:rsid w:val="00882761"/>
    <w:rsid w:val="00882A54"/>
    <w:rsid w:val="0088323A"/>
    <w:rsid w:val="008837E3"/>
    <w:rsid w:val="00884A76"/>
    <w:rsid w:val="00884FAF"/>
    <w:rsid w:val="0088506B"/>
    <w:rsid w:val="00885424"/>
    <w:rsid w:val="0088550F"/>
    <w:rsid w:val="008856E7"/>
    <w:rsid w:val="00886174"/>
    <w:rsid w:val="008863DF"/>
    <w:rsid w:val="00886A61"/>
    <w:rsid w:val="0089058D"/>
    <w:rsid w:val="00890780"/>
    <w:rsid w:val="00891947"/>
    <w:rsid w:val="00892E4A"/>
    <w:rsid w:val="00893F52"/>
    <w:rsid w:val="00896B50"/>
    <w:rsid w:val="00897E3D"/>
    <w:rsid w:val="008A0B7C"/>
    <w:rsid w:val="008A15DB"/>
    <w:rsid w:val="008A4E67"/>
    <w:rsid w:val="008A689E"/>
    <w:rsid w:val="008A7A3A"/>
    <w:rsid w:val="008A7DA6"/>
    <w:rsid w:val="008B1041"/>
    <w:rsid w:val="008B104A"/>
    <w:rsid w:val="008B31C1"/>
    <w:rsid w:val="008B35C2"/>
    <w:rsid w:val="008B45B5"/>
    <w:rsid w:val="008B4EF0"/>
    <w:rsid w:val="008B5306"/>
    <w:rsid w:val="008B6FDD"/>
    <w:rsid w:val="008B7313"/>
    <w:rsid w:val="008C21C1"/>
    <w:rsid w:val="008C244B"/>
    <w:rsid w:val="008C2CF2"/>
    <w:rsid w:val="008C2DA6"/>
    <w:rsid w:val="008C4341"/>
    <w:rsid w:val="008C5D5D"/>
    <w:rsid w:val="008C61C7"/>
    <w:rsid w:val="008C705A"/>
    <w:rsid w:val="008D0424"/>
    <w:rsid w:val="008D10E5"/>
    <w:rsid w:val="008D1C75"/>
    <w:rsid w:val="008D1FB6"/>
    <w:rsid w:val="008D2718"/>
    <w:rsid w:val="008D2E4D"/>
    <w:rsid w:val="008D4E71"/>
    <w:rsid w:val="008D4EAB"/>
    <w:rsid w:val="008D61DA"/>
    <w:rsid w:val="008D7290"/>
    <w:rsid w:val="008D799D"/>
    <w:rsid w:val="008D79C5"/>
    <w:rsid w:val="008E3549"/>
    <w:rsid w:val="008E5536"/>
    <w:rsid w:val="008E5BE5"/>
    <w:rsid w:val="008E67CE"/>
    <w:rsid w:val="008E67E6"/>
    <w:rsid w:val="008E764A"/>
    <w:rsid w:val="008E79FD"/>
    <w:rsid w:val="008F0504"/>
    <w:rsid w:val="008F13C2"/>
    <w:rsid w:val="008F396F"/>
    <w:rsid w:val="008F6F9F"/>
    <w:rsid w:val="00900005"/>
    <w:rsid w:val="00900059"/>
    <w:rsid w:val="00900224"/>
    <w:rsid w:val="00901383"/>
    <w:rsid w:val="0090226F"/>
    <w:rsid w:val="009026A6"/>
    <w:rsid w:val="0090271F"/>
    <w:rsid w:val="00902DB9"/>
    <w:rsid w:val="00903351"/>
    <w:rsid w:val="009034B2"/>
    <w:rsid w:val="0090466A"/>
    <w:rsid w:val="00906EF9"/>
    <w:rsid w:val="009075F3"/>
    <w:rsid w:val="009112CE"/>
    <w:rsid w:val="009159AA"/>
    <w:rsid w:val="00915AA8"/>
    <w:rsid w:val="0091743B"/>
    <w:rsid w:val="00917625"/>
    <w:rsid w:val="009204FB"/>
    <w:rsid w:val="00920EA3"/>
    <w:rsid w:val="00921DEA"/>
    <w:rsid w:val="009224E3"/>
    <w:rsid w:val="00922CC5"/>
    <w:rsid w:val="0092462A"/>
    <w:rsid w:val="00925D9D"/>
    <w:rsid w:val="00926301"/>
    <w:rsid w:val="00926F15"/>
    <w:rsid w:val="00930909"/>
    <w:rsid w:val="00930947"/>
    <w:rsid w:val="00932635"/>
    <w:rsid w:val="00932B3F"/>
    <w:rsid w:val="0093454B"/>
    <w:rsid w:val="00936071"/>
    <w:rsid w:val="00936851"/>
    <w:rsid w:val="00937559"/>
    <w:rsid w:val="00940212"/>
    <w:rsid w:val="009405AE"/>
    <w:rsid w:val="009414A9"/>
    <w:rsid w:val="00942337"/>
    <w:rsid w:val="00942EC2"/>
    <w:rsid w:val="00943D06"/>
    <w:rsid w:val="009444AA"/>
    <w:rsid w:val="00945979"/>
    <w:rsid w:val="00945A57"/>
    <w:rsid w:val="009467DF"/>
    <w:rsid w:val="00946EC0"/>
    <w:rsid w:val="0095000A"/>
    <w:rsid w:val="00950513"/>
    <w:rsid w:val="00950A37"/>
    <w:rsid w:val="00952C64"/>
    <w:rsid w:val="0095308C"/>
    <w:rsid w:val="00955C83"/>
    <w:rsid w:val="00956612"/>
    <w:rsid w:val="009606E6"/>
    <w:rsid w:val="00961B32"/>
    <w:rsid w:val="009646BB"/>
    <w:rsid w:val="00964BB8"/>
    <w:rsid w:val="00965224"/>
    <w:rsid w:val="00965C73"/>
    <w:rsid w:val="009663BD"/>
    <w:rsid w:val="009675A8"/>
    <w:rsid w:val="009675E8"/>
    <w:rsid w:val="00970DB3"/>
    <w:rsid w:val="0097220A"/>
    <w:rsid w:val="00973D43"/>
    <w:rsid w:val="00974BB0"/>
    <w:rsid w:val="009761CC"/>
    <w:rsid w:val="00976419"/>
    <w:rsid w:val="00976DFE"/>
    <w:rsid w:val="00977074"/>
    <w:rsid w:val="00977217"/>
    <w:rsid w:val="00980349"/>
    <w:rsid w:val="00983512"/>
    <w:rsid w:val="00983B3A"/>
    <w:rsid w:val="0098422A"/>
    <w:rsid w:val="00985761"/>
    <w:rsid w:val="009906E1"/>
    <w:rsid w:val="00993BDC"/>
    <w:rsid w:val="009A0AF3"/>
    <w:rsid w:val="009A0EA3"/>
    <w:rsid w:val="009A25B6"/>
    <w:rsid w:val="009A2BDC"/>
    <w:rsid w:val="009A3FFF"/>
    <w:rsid w:val="009A5FF5"/>
    <w:rsid w:val="009A678F"/>
    <w:rsid w:val="009A6B7C"/>
    <w:rsid w:val="009A6BC9"/>
    <w:rsid w:val="009B0711"/>
    <w:rsid w:val="009B07CD"/>
    <w:rsid w:val="009B0A14"/>
    <w:rsid w:val="009B0A1A"/>
    <w:rsid w:val="009B32EF"/>
    <w:rsid w:val="009B4122"/>
    <w:rsid w:val="009B4D14"/>
    <w:rsid w:val="009B511B"/>
    <w:rsid w:val="009B54B2"/>
    <w:rsid w:val="009B615D"/>
    <w:rsid w:val="009B6953"/>
    <w:rsid w:val="009C1347"/>
    <w:rsid w:val="009C19E9"/>
    <w:rsid w:val="009C212E"/>
    <w:rsid w:val="009C4551"/>
    <w:rsid w:val="009C4778"/>
    <w:rsid w:val="009C4ACF"/>
    <w:rsid w:val="009C4CBE"/>
    <w:rsid w:val="009C52A9"/>
    <w:rsid w:val="009C5E02"/>
    <w:rsid w:val="009C6EFF"/>
    <w:rsid w:val="009D54A9"/>
    <w:rsid w:val="009D74A6"/>
    <w:rsid w:val="009E0EE7"/>
    <w:rsid w:val="009F6D95"/>
    <w:rsid w:val="009F7D40"/>
    <w:rsid w:val="00A03BFC"/>
    <w:rsid w:val="00A057A5"/>
    <w:rsid w:val="00A05F03"/>
    <w:rsid w:val="00A06F87"/>
    <w:rsid w:val="00A1033D"/>
    <w:rsid w:val="00A10F02"/>
    <w:rsid w:val="00A114C7"/>
    <w:rsid w:val="00A13659"/>
    <w:rsid w:val="00A16716"/>
    <w:rsid w:val="00A17556"/>
    <w:rsid w:val="00A17ACB"/>
    <w:rsid w:val="00A204CA"/>
    <w:rsid w:val="00A2167E"/>
    <w:rsid w:val="00A217AC"/>
    <w:rsid w:val="00A217D5"/>
    <w:rsid w:val="00A217F9"/>
    <w:rsid w:val="00A2382A"/>
    <w:rsid w:val="00A24C81"/>
    <w:rsid w:val="00A2511D"/>
    <w:rsid w:val="00A26C02"/>
    <w:rsid w:val="00A30D77"/>
    <w:rsid w:val="00A31A13"/>
    <w:rsid w:val="00A31BD1"/>
    <w:rsid w:val="00A33B3B"/>
    <w:rsid w:val="00A34453"/>
    <w:rsid w:val="00A34999"/>
    <w:rsid w:val="00A34F46"/>
    <w:rsid w:val="00A42264"/>
    <w:rsid w:val="00A4271D"/>
    <w:rsid w:val="00A43266"/>
    <w:rsid w:val="00A43F67"/>
    <w:rsid w:val="00A444B0"/>
    <w:rsid w:val="00A44576"/>
    <w:rsid w:val="00A45390"/>
    <w:rsid w:val="00A45A61"/>
    <w:rsid w:val="00A5139F"/>
    <w:rsid w:val="00A514F5"/>
    <w:rsid w:val="00A52606"/>
    <w:rsid w:val="00A53724"/>
    <w:rsid w:val="00A54DA7"/>
    <w:rsid w:val="00A552E5"/>
    <w:rsid w:val="00A560F0"/>
    <w:rsid w:val="00A57938"/>
    <w:rsid w:val="00A6283C"/>
    <w:rsid w:val="00A640C7"/>
    <w:rsid w:val="00A644C1"/>
    <w:rsid w:val="00A66691"/>
    <w:rsid w:val="00A67AA4"/>
    <w:rsid w:val="00A70AEA"/>
    <w:rsid w:val="00A7152A"/>
    <w:rsid w:val="00A71D48"/>
    <w:rsid w:val="00A72A47"/>
    <w:rsid w:val="00A72DEE"/>
    <w:rsid w:val="00A733AE"/>
    <w:rsid w:val="00A74903"/>
    <w:rsid w:val="00A75007"/>
    <w:rsid w:val="00A75761"/>
    <w:rsid w:val="00A7714B"/>
    <w:rsid w:val="00A77630"/>
    <w:rsid w:val="00A82346"/>
    <w:rsid w:val="00A843C9"/>
    <w:rsid w:val="00A84CBC"/>
    <w:rsid w:val="00A84FFA"/>
    <w:rsid w:val="00A9068A"/>
    <w:rsid w:val="00A90C64"/>
    <w:rsid w:val="00A918B7"/>
    <w:rsid w:val="00A92572"/>
    <w:rsid w:val="00A929C0"/>
    <w:rsid w:val="00A949B6"/>
    <w:rsid w:val="00A959AD"/>
    <w:rsid w:val="00A95E8D"/>
    <w:rsid w:val="00A9671C"/>
    <w:rsid w:val="00AA00D6"/>
    <w:rsid w:val="00AA1553"/>
    <w:rsid w:val="00AA1CA0"/>
    <w:rsid w:val="00AA3382"/>
    <w:rsid w:val="00AA3BAB"/>
    <w:rsid w:val="00AA583B"/>
    <w:rsid w:val="00AA6F5F"/>
    <w:rsid w:val="00AA7BFD"/>
    <w:rsid w:val="00AA7C14"/>
    <w:rsid w:val="00AB15B1"/>
    <w:rsid w:val="00AB46C2"/>
    <w:rsid w:val="00AB50C2"/>
    <w:rsid w:val="00AB524B"/>
    <w:rsid w:val="00AB5E00"/>
    <w:rsid w:val="00AB64F2"/>
    <w:rsid w:val="00AB7043"/>
    <w:rsid w:val="00AB7FBE"/>
    <w:rsid w:val="00AC0460"/>
    <w:rsid w:val="00AC0480"/>
    <w:rsid w:val="00AC0C9B"/>
    <w:rsid w:val="00AC20D8"/>
    <w:rsid w:val="00AC247E"/>
    <w:rsid w:val="00AC39C3"/>
    <w:rsid w:val="00AD0184"/>
    <w:rsid w:val="00AD0410"/>
    <w:rsid w:val="00AD4CC5"/>
    <w:rsid w:val="00AD4DE2"/>
    <w:rsid w:val="00AD5151"/>
    <w:rsid w:val="00AD6474"/>
    <w:rsid w:val="00AE03A4"/>
    <w:rsid w:val="00AE2AE6"/>
    <w:rsid w:val="00AE3B82"/>
    <w:rsid w:val="00AE5EBC"/>
    <w:rsid w:val="00AE743F"/>
    <w:rsid w:val="00AF1310"/>
    <w:rsid w:val="00AF18C2"/>
    <w:rsid w:val="00AF2974"/>
    <w:rsid w:val="00AF2A9E"/>
    <w:rsid w:val="00AF3D83"/>
    <w:rsid w:val="00AF57E3"/>
    <w:rsid w:val="00AF647C"/>
    <w:rsid w:val="00AF7AC2"/>
    <w:rsid w:val="00B014E4"/>
    <w:rsid w:val="00B015F7"/>
    <w:rsid w:val="00B01689"/>
    <w:rsid w:val="00B025AB"/>
    <w:rsid w:val="00B05962"/>
    <w:rsid w:val="00B1035C"/>
    <w:rsid w:val="00B1225A"/>
    <w:rsid w:val="00B15449"/>
    <w:rsid w:val="00B154AD"/>
    <w:rsid w:val="00B168A1"/>
    <w:rsid w:val="00B171E4"/>
    <w:rsid w:val="00B17242"/>
    <w:rsid w:val="00B17CD6"/>
    <w:rsid w:val="00B227BD"/>
    <w:rsid w:val="00B22F5B"/>
    <w:rsid w:val="00B2557B"/>
    <w:rsid w:val="00B268BB"/>
    <w:rsid w:val="00B27303"/>
    <w:rsid w:val="00B27A55"/>
    <w:rsid w:val="00B27DD8"/>
    <w:rsid w:val="00B3111F"/>
    <w:rsid w:val="00B3518F"/>
    <w:rsid w:val="00B354F3"/>
    <w:rsid w:val="00B373B9"/>
    <w:rsid w:val="00B43C6D"/>
    <w:rsid w:val="00B43D35"/>
    <w:rsid w:val="00B44380"/>
    <w:rsid w:val="00B45722"/>
    <w:rsid w:val="00B45F14"/>
    <w:rsid w:val="00B46AF6"/>
    <w:rsid w:val="00B46BD9"/>
    <w:rsid w:val="00B4721B"/>
    <w:rsid w:val="00B47FD1"/>
    <w:rsid w:val="00B50105"/>
    <w:rsid w:val="00B516BB"/>
    <w:rsid w:val="00B52309"/>
    <w:rsid w:val="00B5384A"/>
    <w:rsid w:val="00B53D13"/>
    <w:rsid w:val="00B54239"/>
    <w:rsid w:val="00B6384E"/>
    <w:rsid w:val="00B64B76"/>
    <w:rsid w:val="00B735BA"/>
    <w:rsid w:val="00B7796E"/>
    <w:rsid w:val="00B8007A"/>
    <w:rsid w:val="00B801C9"/>
    <w:rsid w:val="00B814E6"/>
    <w:rsid w:val="00B81D5E"/>
    <w:rsid w:val="00B82E6E"/>
    <w:rsid w:val="00B843B3"/>
    <w:rsid w:val="00B84F50"/>
    <w:rsid w:val="00B85370"/>
    <w:rsid w:val="00B853C1"/>
    <w:rsid w:val="00B86973"/>
    <w:rsid w:val="00B878D2"/>
    <w:rsid w:val="00B91D7D"/>
    <w:rsid w:val="00B92BDF"/>
    <w:rsid w:val="00B93013"/>
    <w:rsid w:val="00B938A0"/>
    <w:rsid w:val="00B943D8"/>
    <w:rsid w:val="00B948B1"/>
    <w:rsid w:val="00B9621D"/>
    <w:rsid w:val="00B962A0"/>
    <w:rsid w:val="00B963EC"/>
    <w:rsid w:val="00B96FF3"/>
    <w:rsid w:val="00B976EC"/>
    <w:rsid w:val="00B97AAA"/>
    <w:rsid w:val="00BA31EC"/>
    <w:rsid w:val="00BA32E3"/>
    <w:rsid w:val="00BA4E42"/>
    <w:rsid w:val="00BA567D"/>
    <w:rsid w:val="00BA7DCF"/>
    <w:rsid w:val="00BB0DE7"/>
    <w:rsid w:val="00BB1C2D"/>
    <w:rsid w:val="00BB2757"/>
    <w:rsid w:val="00BB33C4"/>
    <w:rsid w:val="00BB40AA"/>
    <w:rsid w:val="00BB6F79"/>
    <w:rsid w:val="00BB759C"/>
    <w:rsid w:val="00BC3555"/>
    <w:rsid w:val="00BC4920"/>
    <w:rsid w:val="00BC6248"/>
    <w:rsid w:val="00BC6679"/>
    <w:rsid w:val="00BC70CB"/>
    <w:rsid w:val="00BC7EDD"/>
    <w:rsid w:val="00BD06A1"/>
    <w:rsid w:val="00BD0B77"/>
    <w:rsid w:val="00BD0D42"/>
    <w:rsid w:val="00BD0F01"/>
    <w:rsid w:val="00BD2A38"/>
    <w:rsid w:val="00BD2A54"/>
    <w:rsid w:val="00BD306E"/>
    <w:rsid w:val="00BD40A1"/>
    <w:rsid w:val="00BD425A"/>
    <w:rsid w:val="00BD4397"/>
    <w:rsid w:val="00BD55F0"/>
    <w:rsid w:val="00BD58FF"/>
    <w:rsid w:val="00BD64A6"/>
    <w:rsid w:val="00BD666E"/>
    <w:rsid w:val="00BD7430"/>
    <w:rsid w:val="00BD751B"/>
    <w:rsid w:val="00BE0FEB"/>
    <w:rsid w:val="00BE1C84"/>
    <w:rsid w:val="00BE2546"/>
    <w:rsid w:val="00BE2BE8"/>
    <w:rsid w:val="00BE4A60"/>
    <w:rsid w:val="00BE4CF0"/>
    <w:rsid w:val="00BE5894"/>
    <w:rsid w:val="00BE79A6"/>
    <w:rsid w:val="00BF180F"/>
    <w:rsid w:val="00BF1A55"/>
    <w:rsid w:val="00BF2AD3"/>
    <w:rsid w:val="00BF367C"/>
    <w:rsid w:val="00BF4211"/>
    <w:rsid w:val="00BF4421"/>
    <w:rsid w:val="00BF4E82"/>
    <w:rsid w:val="00BF54A8"/>
    <w:rsid w:val="00BF6413"/>
    <w:rsid w:val="00C008AD"/>
    <w:rsid w:val="00C03A64"/>
    <w:rsid w:val="00C04F0D"/>
    <w:rsid w:val="00C051A1"/>
    <w:rsid w:val="00C0531E"/>
    <w:rsid w:val="00C064DE"/>
    <w:rsid w:val="00C12146"/>
    <w:rsid w:val="00C12B25"/>
    <w:rsid w:val="00C12B51"/>
    <w:rsid w:val="00C13314"/>
    <w:rsid w:val="00C13A04"/>
    <w:rsid w:val="00C164F2"/>
    <w:rsid w:val="00C173E0"/>
    <w:rsid w:val="00C17935"/>
    <w:rsid w:val="00C24650"/>
    <w:rsid w:val="00C261EE"/>
    <w:rsid w:val="00C276E9"/>
    <w:rsid w:val="00C27992"/>
    <w:rsid w:val="00C30CAF"/>
    <w:rsid w:val="00C316E9"/>
    <w:rsid w:val="00C31A06"/>
    <w:rsid w:val="00C32DF5"/>
    <w:rsid w:val="00C33079"/>
    <w:rsid w:val="00C347BA"/>
    <w:rsid w:val="00C3564A"/>
    <w:rsid w:val="00C36E7F"/>
    <w:rsid w:val="00C375C6"/>
    <w:rsid w:val="00C377E7"/>
    <w:rsid w:val="00C40630"/>
    <w:rsid w:val="00C422FA"/>
    <w:rsid w:val="00C42DC8"/>
    <w:rsid w:val="00C43124"/>
    <w:rsid w:val="00C44001"/>
    <w:rsid w:val="00C50C9F"/>
    <w:rsid w:val="00C55F66"/>
    <w:rsid w:val="00C56412"/>
    <w:rsid w:val="00C60A64"/>
    <w:rsid w:val="00C60FC6"/>
    <w:rsid w:val="00C6267E"/>
    <w:rsid w:val="00C63707"/>
    <w:rsid w:val="00C64167"/>
    <w:rsid w:val="00C653B3"/>
    <w:rsid w:val="00C6585C"/>
    <w:rsid w:val="00C65A7C"/>
    <w:rsid w:val="00C65D12"/>
    <w:rsid w:val="00C663CC"/>
    <w:rsid w:val="00C71277"/>
    <w:rsid w:val="00C71582"/>
    <w:rsid w:val="00C73EEB"/>
    <w:rsid w:val="00C74C23"/>
    <w:rsid w:val="00C7549E"/>
    <w:rsid w:val="00C75DE3"/>
    <w:rsid w:val="00C76BAE"/>
    <w:rsid w:val="00C77D10"/>
    <w:rsid w:val="00C81C50"/>
    <w:rsid w:val="00C81F55"/>
    <w:rsid w:val="00C828F1"/>
    <w:rsid w:val="00C83A13"/>
    <w:rsid w:val="00C85A0E"/>
    <w:rsid w:val="00C85F5D"/>
    <w:rsid w:val="00C861DA"/>
    <w:rsid w:val="00C875BA"/>
    <w:rsid w:val="00C905CB"/>
    <w:rsid w:val="00C9068C"/>
    <w:rsid w:val="00C90850"/>
    <w:rsid w:val="00C90F90"/>
    <w:rsid w:val="00C914BF"/>
    <w:rsid w:val="00C92967"/>
    <w:rsid w:val="00C93330"/>
    <w:rsid w:val="00C947CC"/>
    <w:rsid w:val="00C960AF"/>
    <w:rsid w:val="00C96519"/>
    <w:rsid w:val="00C9676E"/>
    <w:rsid w:val="00C96ABB"/>
    <w:rsid w:val="00C96F6D"/>
    <w:rsid w:val="00C9776E"/>
    <w:rsid w:val="00CA0EB8"/>
    <w:rsid w:val="00CA27DA"/>
    <w:rsid w:val="00CA3D0C"/>
    <w:rsid w:val="00CA46A9"/>
    <w:rsid w:val="00CA497D"/>
    <w:rsid w:val="00CA60BD"/>
    <w:rsid w:val="00CA654B"/>
    <w:rsid w:val="00CA65D1"/>
    <w:rsid w:val="00CA7EC8"/>
    <w:rsid w:val="00CB06FA"/>
    <w:rsid w:val="00CB4248"/>
    <w:rsid w:val="00CB4597"/>
    <w:rsid w:val="00CB4DBC"/>
    <w:rsid w:val="00CB58D6"/>
    <w:rsid w:val="00CB5EE9"/>
    <w:rsid w:val="00CB67B1"/>
    <w:rsid w:val="00CB796A"/>
    <w:rsid w:val="00CC0046"/>
    <w:rsid w:val="00CC123C"/>
    <w:rsid w:val="00CC167D"/>
    <w:rsid w:val="00CC1853"/>
    <w:rsid w:val="00CC514A"/>
    <w:rsid w:val="00CC52FE"/>
    <w:rsid w:val="00CC5E0A"/>
    <w:rsid w:val="00CD00BF"/>
    <w:rsid w:val="00CD04AE"/>
    <w:rsid w:val="00CD4C7B"/>
    <w:rsid w:val="00CD530B"/>
    <w:rsid w:val="00CD604E"/>
    <w:rsid w:val="00CD6E91"/>
    <w:rsid w:val="00CD7888"/>
    <w:rsid w:val="00CD7EBF"/>
    <w:rsid w:val="00CE09BC"/>
    <w:rsid w:val="00CE10ED"/>
    <w:rsid w:val="00CE159E"/>
    <w:rsid w:val="00CE16A2"/>
    <w:rsid w:val="00CE181F"/>
    <w:rsid w:val="00CE1EDC"/>
    <w:rsid w:val="00CE27A4"/>
    <w:rsid w:val="00CE39DD"/>
    <w:rsid w:val="00CE49B2"/>
    <w:rsid w:val="00CE6B38"/>
    <w:rsid w:val="00CF04A8"/>
    <w:rsid w:val="00CF07FE"/>
    <w:rsid w:val="00CF1917"/>
    <w:rsid w:val="00CF239C"/>
    <w:rsid w:val="00CF3558"/>
    <w:rsid w:val="00CF4CB6"/>
    <w:rsid w:val="00CF4F3E"/>
    <w:rsid w:val="00CF55C4"/>
    <w:rsid w:val="00CF7E26"/>
    <w:rsid w:val="00D00167"/>
    <w:rsid w:val="00D01157"/>
    <w:rsid w:val="00D01274"/>
    <w:rsid w:val="00D01C9F"/>
    <w:rsid w:val="00D033D0"/>
    <w:rsid w:val="00D03ED4"/>
    <w:rsid w:val="00D07C42"/>
    <w:rsid w:val="00D07CB3"/>
    <w:rsid w:val="00D11650"/>
    <w:rsid w:val="00D144BD"/>
    <w:rsid w:val="00D168E2"/>
    <w:rsid w:val="00D16960"/>
    <w:rsid w:val="00D214FD"/>
    <w:rsid w:val="00D217E5"/>
    <w:rsid w:val="00D22870"/>
    <w:rsid w:val="00D2759B"/>
    <w:rsid w:val="00D27CB9"/>
    <w:rsid w:val="00D27DBF"/>
    <w:rsid w:val="00D31A1B"/>
    <w:rsid w:val="00D3332A"/>
    <w:rsid w:val="00D33A0B"/>
    <w:rsid w:val="00D33BE3"/>
    <w:rsid w:val="00D343E5"/>
    <w:rsid w:val="00D3504D"/>
    <w:rsid w:val="00D36188"/>
    <w:rsid w:val="00D36584"/>
    <w:rsid w:val="00D3765C"/>
    <w:rsid w:val="00D3792D"/>
    <w:rsid w:val="00D423FB"/>
    <w:rsid w:val="00D42A93"/>
    <w:rsid w:val="00D42B24"/>
    <w:rsid w:val="00D45072"/>
    <w:rsid w:val="00D4521F"/>
    <w:rsid w:val="00D46A95"/>
    <w:rsid w:val="00D46BF3"/>
    <w:rsid w:val="00D46C5B"/>
    <w:rsid w:val="00D47BBA"/>
    <w:rsid w:val="00D518D7"/>
    <w:rsid w:val="00D51B8F"/>
    <w:rsid w:val="00D53525"/>
    <w:rsid w:val="00D55E47"/>
    <w:rsid w:val="00D62E19"/>
    <w:rsid w:val="00D645BB"/>
    <w:rsid w:val="00D653EC"/>
    <w:rsid w:val="00D6664C"/>
    <w:rsid w:val="00D67CB2"/>
    <w:rsid w:val="00D67CD1"/>
    <w:rsid w:val="00D70F15"/>
    <w:rsid w:val="00D71DE2"/>
    <w:rsid w:val="00D72FB7"/>
    <w:rsid w:val="00D738D6"/>
    <w:rsid w:val="00D73F92"/>
    <w:rsid w:val="00D742C8"/>
    <w:rsid w:val="00D75013"/>
    <w:rsid w:val="00D75C28"/>
    <w:rsid w:val="00D765B9"/>
    <w:rsid w:val="00D7798D"/>
    <w:rsid w:val="00D77D3D"/>
    <w:rsid w:val="00D80788"/>
    <w:rsid w:val="00D80795"/>
    <w:rsid w:val="00D80A1C"/>
    <w:rsid w:val="00D81DDD"/>
    <w:rsid w:val="00D82EE6"/>
    <w:rsid w:val="00D83E45"/>
    <w:rsid w:val="00D84D3A"/>
    <w:rsid w:val="00D854BE"/>
    <w:rsid w:val="00D87E00"/>
    <w:rsid w:val="00D909EB"/>
    <w:rsid w:val="00D9134D"/>
    <w:rsid w:val="00D91C8B"/>
    <w:rsid w:val="00D92AA6"/>
    <w:rsid w:val="00D9509F"/>
    <w:rsid w:val="00D96B96"/>
    <w:rsid w:val="00D96D11"/>
    <w:rsid w:val="00D96FBF"/>
    <w:rsid w:val="00DA2DBC"/>
    <w:rsid w:val="00DA6A26"/>
    <w:rsid w:val="00DA731A"/>
    <w:rsid w:val="00DA7A03"/>
    <w:rsid w:val="00DB041B"/>
    <w:rsid w:val="00DB0DB8"/>
    <w:rsid w:val="00DB1818"/>
    <w:rsid w:val="00DB213D"/>
    <w:rsid w:val="00DB3450"/>
    <w:rsid w:val="00DB3861"/>
    <w:rsid w:val="00DB4647"/>
    <w:rsid w:val="00DB4C6D"/>
    <w:rsid w:val="00DB5BEA"/>
    <w:rsid w:val="00DB5C73"/>
    <w:rsid w:val="00DB60F2"/>
    <w:rsid w:val="00DB6162"/>
    <w:rsid w:val="00DC0349"/>
    <w:rsid w:val="00DC0B7A"/>
    <w:rsid w:val="00DC309B"/>
    <w:rsid w:val="00DC4486"/>
    <w:rsid w:val="00DC45F3"/>
    <w:rsid w:val="00DC4DA2"/>
    <w:rsid w:val="00DC5EBB"/>
    <w:rsid w:val="00DC6CFE"/>
    <w:rsid w:val="00DC7055"/>
    <w:rsid w:val="00DC71A7"/>
    <w:rsid w:val="00DC7851"/>
    <w:rsid w:val="00DD0B74"/>
    <w:rsid w:val="00DD1DEC"/>
    <w:rsid w:val="00DD2201"/>
    <w:rsid w:val="00DD2914"/>
    <w:rsid w:val="00DD3166"/>
    <w:rsid w:val="00DD3779"/>
    <w:rsid w:val="00DD6022"/>
    <w:rsid w:val="00DD6F4D"/>
    <w:rsid w:val="00DD7DD2"/>
    <w:rsid w:val="00DE0AB4"/>
    <w:rsid w:val="00DE1830"/>
    <w:rsid w:val="00DE1A7F"/>
    <w:rsid w:val="00DE34C2"/>
    <w:rsid w:val="00DE35AF"/>
    <w:rsid w:val="00DE3B42"/>
    <w:rsid w:val="00DE4D7A"/>
    <w:rsid w:val="00DE4E72"/>
    <w:rsid w:val="00DE5122"/>
    <w:rsid w:val="00DE53F3"/>
    <w:rsid w:val="00DE6D40"/>
    <w:rsid w:val="00DF2429"/>
    <w:rsid w:val="00DF2E49"/>
    <w:rsid w:val="00DF39F6"/>
    <w:rsid w:val="00DF4B1F"/>
    <w:rsid w:val="00DF5546"/>
    <w:rsid w:val="00DF6185"/>
    <w:rsid w:val="00DF6E8E"/>
    <w:rsid w:val="00DF7EFE"/>
    <w:rsid w:val="00E00AB6"/>
    <w:rsid w:val="00E0431F"/>
    <w:rsid w:val="00E0579B"/>
    <w:rsid w:val="00E066A2"/>
    <w:rsid w:val="00E12630"/>
    <w:rsid w:val="00E16FDD"/>
    <w:rsid w:val="00E27B75"/>
    <w:rsid w:val="00E31155"/>
    <w:rsid w:val="00E323A4"/>
    <w:rsid w:val="00E33359"/>
    <w:rsid w:val="00E41C1C"/>
    <w:rsid w:val="00E4241E"/>
    <w:rsid w:val="00E43C98"/>
    <w:rsid w:val="00E449B4"/>
    <w:rsid w:val="00E45C45"/>
    <w:rsid w:val="00E46F44"/>
    <w:rsid w:val="00E471CF"/>
    <w:rsid w:val="00E47B23"/>
    <w:rsid w:val="00E509BC"/>
    <w:rsid w:val="00E52443"/>
    <w:rsid w:val="00E55AFE"/>
    <w:rsid w:val="00E566E0"/>
    <w:rsid w:val="00E56EDD"/>
    <w:rsid w:val="00E5733D"/>
    <w:rsid w:val="00E601DB"/>
    <w:rsid w:val="00E60BB9"/>
    <w:rsid w:val="00E61600"/>
    <w:rsid w:val="00E617D7"/>
    <w:rsid w:val="00E61BB6"/>
    <w:rsid w:val="00E62835"/>
    <w:rsid w:val="00E63391"/>
    <w:rsid w:val="00E662FC"/>
    <w:rsid w:val="00E66D29"/>
    <w:rsid w:val="00E66DF1"/>
    <w:rsid w:val="00E66E40"/>
    <w:rsid w:val="00E70307"/>
    <w:rsid w:val="00E7103A"/>
    <w:rsid w:val="00E733FF"/>
    <w:rsid w:val="00E73FED"/>
    <w:rsid w:val="00E760C6"/>
    <w:rsid w:val="00E77645"/>
    <w:rsid w:val="00E81CC5"/>
    <w:rsid w:val="00E83697"/>
    <w:rsid w:val="00E84D7D"/>
    <w:rsid w:val="00E85A89"/>
    <w:rsid w:val="00E864AA"/>
    <w:rsid w:val="00E86998"/>
    <w:rsid w:val="00E87CFC"/>
    <w:rsid w:val="00E919FD"/>
    <w:rsid w:val="00E925B6"/>
    <w:rsid w:val="00E9327E"/>
    <w:rsid w:val="00E93519"/>
    <w:rsid w:val="00E94D04"/>
    <w:rsid w:val="00E9619C"/>
    <w:rsid w:val="00E961CB"/>
    <w:rsid w:val="00E968C1"/>
    <w:rsid w:val="00E9779F"/>
    <w:rsid w:val="00E97CEF"/>
    <w:rsid w:val="00EA0DAA"/>
    <w:rsid w:val="00EA1877"/>
    <w:rsid w:val="00EA223F"/>
    <w:rsid w:val="00EA306C"/>
    <w:rsid w:val="00EA47F6"/>
    <w:rsid w:val="00EA546E"/>
    <w:rsid w:val="00EA7411"/>
    <w:rsid w:val="00EB36A5"/>
    <w:rsid w:val="00EB5BED"/>
    <w:rsid w:val="00EB6250"/>
    <w:rsid w:val="00EB685E"/>
    <w:rsid w:val="00EC0332"/>
    <w:rsid w:val="00EC3069"/>
    <w:rsid w:val="00EC421D"/>
    <w:rsid w:val="00EC4A25"/>
    <w:rsid w:val="00EC5084"/>
    <w:rsid w:val="00ED00D5"/>
    <w:rsid w:val="00ED1047"/>
    <w:rsid w:val="00ED1AFD"/>
    <w:rsid w:val="00ED21F4"/>
    <w:rsid w:val="00ED2C73"/>
    <w:rsid w:val="00ED4B1A"/>
    <w:rsid w:val="00ED4FBA"/>
    <w:rsid w:val="00ED726B"/>
    <w:rsid w:val="00ED7F77"/>
    <w:rsid w:val="00EE0BBE"/>
    <w:rsid w:val="00EE2B6F"/>
    <w:rsid w:val="00EE2F99"/>
    <w:rsid w:val="00EE43D4"/>
    <w:rsid w:val="00EE5DDF"/>
    <w:rsid w:val="00EE797F"/>
    <w:rsid w:val="00EF0410"/>
    <w:rsid w:val="00EF386A"/>
    <w:rsid w:val="00EF42C9"/>
    <w:rsid w:val="00EF5EAE"/>
    <w:rsid w:val="00EF73CE"/>
    <w:rsid w:val="00EF74F7"/>
    <w:rsid w:val="00EF7BB6"/>
    <w:rsid w:val="00F025A2"/>
    <w:rsid w:val="00F02D47"/>
    <w:rsid w:val="00F03FD4"/>
    <w:rsid w:val="00F04685"/>
    <w:rsid w:val="00F07388"/>
    <w:rsid w:val="00F10052"/>
    <w:rsid w:val="00F14CA7"/>
    <w:rsid w:val="00F16B07"/>
    <w:rsid w:val="00F2026E"/>
    <w:rsid w:val="00F2210A"/>
    <w:rsid w:val="00F241D8"/>
    <w:rsid w:val="00F25DDA"/>
    <w:rsid w:val="00F273DD"/>
    <w:rsid w:val="00F30999"/>
    <w:rsid w:val="00F31A67"/>
    <w:rsid w:val="00F34874"/>
    <w:rsid w:val="00F36100"/>
    <w:rsid w:val="00F36FC9"/>
    <w:rsid w:val="00F37743"/>
    <w:rsid w:val="00F4097B"/>
    <w:rsid w:val="00F425EC"/>
    <w:rsid w:val="00F43B82"/>
    <w:rsid w:val="00F4403C"/>
    <w:rsid w:val="00F44DE2"/>
    <w:rsid w:val="00F46189"/>
    <w:rsid w:val="00F461D8"/>
    <w:rsid w:val="00F47B08"/>
    <w:rsid w:val="00F5198C"/>
    <w:rsid w:val="00F51BDC"/>
    <w:rsid w:val="00F51E62"/>
    <w:rsid w:val="00F51F21"/>
    <w:rsid w:val="00F54988"/>
    <w:rsid w:val="00F54A3D"/>
    <w:rsid w:val="00F54CB0"/>
    <w:rsid w:val="00F57840"/>
    <w:rsid w:val="00F5792B"/>
    <w:rsid w:val="00F60258"/>
    <w:rsid w:val="00F613AE"/>
    <w:rsid w:val="00F648B9"/>
    <w:rsid w:val="00F653B8"/>
    <w:rsid w:val="00F6554C"/>
    <w:rsid w:val="00F71B89"/>
    <w:rsid w:val="00F730EF"/>
    <w:rsid w:val="00F7353C"/>
    <w:rsid w:val="00F74716"/>
    <w:rsid w:val="00F75503"/>
    <w:rsid w:val="00F75D79"/>
    <w:rsid w:val="00F76663"/>
    <w:rsid w:val="00F767FB"/>
    <w:rsid w:val="00F76F8F"/>
    <w:rsid w:val="00F801F9"/>
    <w:rsid w:val="00F811DA"/>
    <w:rsid w:val="00F822E2"/>
    <w:rsid w:val="00F8341D"/>
    <w:rsid w:val="00F839DF"/>
    <w:rsid w:val="00F86F9A"/>
    <w:rsid w:val="00F9077B"/>
    <w:rsid w:val="00F907C0"/>
    <w:rsid w:val="00F92378"/>
    <w:rsid w:val="00F92843"/>
    <w:rsid w:val="00F932FE"/>
    <w:rsid w:val="00F9408D"/>
    <w:rsid w:val="00F941DF"/>
    <w:rsid w:val="00F95754"/>
    <w:rsid w:val="00F959A5"/>
    <w:rsid w:val="00F9787E"/>
    <w:rsid w:val="00FA03D0"/>
    <w:rsid w:val="00FA0893"/>
    <w:rsid w:val="00FA1266"/>
    <w:rsid w:val="00FA13F1"/>
    <w:rsid w:val="00FA15D6"/>
    <w:rsid w:val="00FA1783"/>
    <w:rsid w:val="00FA2537"/>
    <w:rsid w:val="00FA4574"/>
    <w:rsid w:val="00FA4B58"/>
    <w:rsid w:val="00FA7285"/>
    <w:rsid w:val="00FB16E5"/>
    <w:rsid w:val="00FB241A"/>
    <w:rsid w:val="00FB25D8"/>
    <w:rsid w:val="00FB36FA"/>
    <w:rsid w:val="00FB3C71"/>
    <w:rsid w:val="00FB62DE"/>
    <w:rsid w:val="00FB7DAD"/>
    <w:rsid w:val="00FC0FC2"/>
    <w:rsid w:val="00FC1192"/>
    <w:rsid w:val="00FC11AB"/>
    <w:rsid w:val="00FC28B8"/>
    <w:rsid w:val="00FC3570"/>
    <w:rsid w:val="00FC3D10"/>
    <w:rsid w:val="00FC7453"/>
    <w:rsid w:val="00FD0B57"/>
    <w:rsid w:val="00FD0BF4"/>
    <w:rsid w:val="00FD28FD"/>
    <w:rsid w:val="00FD360B"/>
    <w:rsid w:val="00FD3859"/>
    <w:rsid w:val="00FD3AA4"/>
    <w:rsid w:val="00FD433E"/>
    <w:rsid w:val="00FD6E32"/>
    <w:rsid w:val="00FD6F92"/>
    <w:rsid w:val="00FD722D"/>
    <w:rsid w:val="00FD78D6"/>
    <w:rsid w:val="00FD7C27"/>
    <w:rsid w:val="00FD7E72"/>
    <w:rsid w:val="00FE0F19"/>
    <w:rsid w:val="00FE0F2D"/>
    <w:rsid w:val="00FE251B"/>
    <w:rsid w:val="00FE345F"/>
    <w:rsid w:val="00FE3DD3"/>
    <w:rsid w:val="00FE5B2F"/>
    <w:rsid w:val="00FE5F63"/>
    <w:rsid w:val="00FF1289"/>
    <w:rsid w:val="00FF1D75"/>
    <w:rsid w:val="00FF2C4C"/>
    <w:rsid w:val="00FF3E78"/>
    <w:rsid w:val="00FF48C6"/>
    <w:rsid w:val="00FF5FAB"/>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C947CC"/>
    <w:pPr>
      <w:spacing w:after="180"/>
    </w:pPr>
    <w:rPr>
      <w:lang w:eastAsia="en-US"/>
    </w:rPr>
  </w:style>
  <w:style w:type="paragraph" w:styleId="Heading1">
    <w:name w:val="heading 1"/>
    <w:next w:val="Normal"/>
    <w:qFormat/>
    <w:pPr>
      <w:keepNext/>
      <w:keepLines/>
      <w:numPr>
        <w:numId w:val="34"/>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basedOn w:val="Normal"/>
    <w:uiPriority w:val="34"/>
    <w:qFormat/>
    <w:rsid w:val="006A6EB7"/>
    <w:pPr>
      <w:ind w:left="720"/>
      <w:contextualSpacing/>
    </w:pPr>
  </w:style>
  <w:style w:type="table" w:styleId="TableGrid">
    <w:name w:val="Table Grid"/>
    <w:basedOn w:val="TableNormal"/>
    <w:uiPriority w:val="5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B92BDF"/>
    <w:rPr>
      <w:sz w:val="16"/>
      <w:szCs w:val="16"/>
    </w:rPr>
  </w:style>
  <w:style w:type="paragraph" w:styleId="CommentText">
    <w:name w:val="annotation text"/>
    <w:basedOn w:val="Normal"/>
    <w:link w:val="CommentTextChar"/>
    <w:rsid w:val="00B92BDF"/>
  </w:style>
  <w:style w:type="character" w:customStyle="1" w:styleId="CommentTextChar">
    <w:name w:val="Comment Text Char"/>
    <w:basedOn w:val="DefaultParagraphFont"/>
    <w:link w:val="CommentText"/>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qFormat/>
    <w:rsid w:val="00C81C50"/>
    <w:pPr>
      <w:numPr>
        <w:numId w:val="2"/>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25"/>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0"/>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3.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5.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6.xml><?xml version="1.0" encoding="utf-8"?>
<ds:datastoreItem xmlns:ds="http://schemas.openxmlformats.org/officeDocument/2006/customXml" ds:itemID="{82A9E171-399D-4767-AB5E-FFDE0C66C49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107</TotalTime>
  <Pages>10</Pages>
  <Words>2913</Words>
  <Characters>16608</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19483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cp:lastModifiedBy>
  <cp:revision>20</cp:revision>
  <dcterms:created xsi:type="dcterms:W3CDTF">2021-01-14T13:03:00Z</dcterms:created>
  <dcterms:modified xsi:type="dcterms:W3CDTF">2021-01-14T17:56:00Z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